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B" w:rsidRPr="00DE1A4B" w:rsidRDefault="00DE1A4B" w:rsidP="00DE1A4B">
      <w:pPr>
        <w:pStyle w:val="ConsPlusTitle"/>
        <w:widowControl/>
        <w:jc w:val="center"/>
        <w:outlineLvl w:val="0"/>
      </w:pPr>
      <w:r w:rsidRPr="00DE1A4B">
        <w:t>СОВЕТ СЕЛЬСКОГО ПОСЕЛЕНИЯ БИШКАИНСКИЙ СЕЛЬСОВЕТ МУНИЦИПАЛЬНОГО РАЙОНА АУРГАЗИНСКИЙ РАЙОН</w:t>
      </w: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РЕСПУБЛИКИ БАШКОРТОСТАН</w:t>
      </w:r>
    </w:p>
    <w:p w:rsidR="00DE1A4B" w:rsidRPr="00DE1A4B" w:rsidRDefault="00DE1A4B" w:rsidP="00DE1A4B">
      <w:pPr>
        <w:pStyle w:val="ConsPlusTitle"/>
        <w:widowControl/>
      </w:pP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РЕШЕНИЕ</w:t>
      </w:r>
    </w:p>
    <w:p w:rsidR="00DE1A4B" w:rsidRPr="00DE1A4B" w:rsidRDefault="00DE1A4B" w:rsidP="00DE1A4B">
      <w:pPr>
        <w:pStyle w:val="ConsPlusTitle"/>
        <w:widowControl/>
      </w:pPr>
      <w:r w:rsidRPr="00DE1A4B">
        <w:t xml:space="preserve">от «28» января </w:t>
      </w:r>
      <w:smartTag w:uri="urn:schemas-microsoft-com:office:smarttags" w:element="metricconverter">
        <w:smartTagPr>
          <w:attr w:name="ProductID" w:val="2011 г"/>
        </w:smartTagPr>
        <w:r w:rsidRPr="00DE1A4B">
          <w:t>2011 г</w:t>
        </w:r>
      </w:smartTag>
      <w:r w:rsidRPr="00DE1A4B">
        <w:t>.                                                                                                № 267</w:t>
      </w:r>
    </w:p>
    <w:p w:rsidR="00DE1A4B" w:rsidRPr="00DE1A4B" w:rsidRDefault="00DE1A4B" w:rsidP="00DE1A4B">
      <w:pPr>
        <w:pStyle w:val="ConsPlusTitle"/>
        <w:widowControl/>
        <w:jc w:val="center"/>
      </w:pP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ОБ УТВЕРЖДЕНИИ ПРОГРАММЫ ПРОТИВОДЕЙСТВИЯ КОРРУПЦИИ</w:t>
      </w: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В СЕЛЬСКОМ ПОСЕЛЕНИИ БИШ</w:t>
      </w:r>
      <w:r w:rsidR="00A41239">
        <w:t>КАИНСКИЙ СЕЛЬСОВЕТ МУНИЦИПАЛЬНОГО РАЙОНА</w:t>
      </w:r>
      <w:r w:rsidRPr="00DE1A4B">
        <w:t xml:space="preserve"> АУРГАЗИНСКИЙ РАЙОН РЕСПУБЛИКИ</w:t>
      </w: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БАШКОРТОСТАН НА 2011 - 2014 ГОДЫ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E1A4B">
        <w:rPr>
          <w:rFonts w:ascii="Times New Roman" w:hAnsi="Times New Roman" w:cs="Times New Roman"/>
        </w:rPr>
        <w:t>Руководствуясь ст. 35 Федерального закона от 6 октября 2003 года N 131-ФЗ "Об общих принципах организации местного самоуправления в Российской Федерации", 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Башкортостан", в целях дальнейшего развития системы противодействия коррупции в муниципальном районе Аургазинский район Республики Башкортостан Совет муниципального района Аургазинский</w:t>
      </w:r>
      <w:proofErr w:type="gramEnd"/>
      <w:r w:rsidRPr="00DE1A4B">
        <w:rPr>
          <w:rFonts w:ascii="Times New Roman" w:hAnsi="Times New Roman" w:cs="Times New Roman"/>
        </w:rPr>
        <w:t xml:space="preserve"> район решил: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1. Утвердить прилагаемую Программу противодействия коррупции в сельском поселении Бишкаинский сельсовет муниципальном районе Аургазинский район Республики Башкортостан на 2011 - 2014 годы.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2. Настоящее решение вступает в силу со дня его подписания и подлежит обнародованию после принятия в установленном порядке.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3. Контроль по исполнению настоящего решения возложить на постоянную комиссию Совета сельского поселения Бишкаинский сельсовет муниципального района Аургазинский район Республики Башкортостан по социально-гуманитарным вопросам, охране правопорядка (ФИО).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И.о. главы сельского поселения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 xml:space="preserve">Бишкаинский сельсовет                                                                         З.В. Иванова 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Приложение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 xml:space="preserve">к решению Совета сельского поселения Бишкаинский сельсовет 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муниципального района Аургазинский район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Республики Башкортостан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 xml:space="preserve">от «28» января </w:t>
      </w:r>
      <w:smartTag w:uri="urn:schemas-microsoft-com:office:smarttags" w:element="metricconverter">
        <w:smartTagPr>
          <w:attr w:name="ProductID" w:val="2011 г"/>
        </w:smartTagPr>
        <w:r w:rsidRPr="00DE1A4B">
          <w:rPr>
            <w:rFonts w:ascii="Times New Roman" w:hAnsi="Times New Roman" w:cs="Times New Roman"/>
          </w:rPr>
          <w:t>2011 г</w:t>
        </w:r>
      </w:smartTag>
      <w:r w:rsidRPr="00DE1A4B">
        <w:rPr>
          <w:rFonts w:ascii="Times New Roman" w:hAnsi="Times New Roman" w:cs="Times New Roman"/>
        </w:rPr>
        <w:t>. N 267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ПРОГРАММА</w:t>
      </w: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lastRenderedPageBreak/>
        <w:t xml:space="preserve">ПРОТИВОДЕЙСТВИЯ КОРРУПЦИИ В СЕЛЬСКОМ ПОСЕЛЕНИИ БИШКАИНСКИЙ СЕЛЬСОВЕТ МУНИЦИПАЛЬНОГО РАЙОНА АУРГАЗИНСКИЙ РАЙОН РЕСПУБЛИКИ БАШКОРТОСТАН </w:t>
      </w:r>
    </w:p>
    <w:p w:rsidR="00DE1A4B" w:rsidRPr="00DE1A4B" w:rsidRDefault="00DE1A4B" w:rsidP="00DE1A4B">
      <w:pPr>
        <w:pStyle w:val="ConsPlusTitle"/>
        <w:widowControl/>
        <w:jc w:val="center"/>
      </w:pPr>
      <w:r w:rsidRPr="00DE1A4B">
        <w:t>НА 2011 - 2014 ГОДЫ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E1A4B">
        <w:rPr>
          <w:rFonts w:ascii="Times New Roman" w:hAnsi="Times New Roman" w:cs="Times New Roman"/>
          <w:b/>
        </w:rPr>
        <w:t>СОДЕРЖАНИЕ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Паспорт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1. Содержание проблемы и обоснование необходимости ее решения программными методами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2. Основные цели и задачи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3. Сроки и этапы реализации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4. Основные направления реализации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5. Объем и источники финансирования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6. Ожидаемые результаты реализации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7. Оценка эффективности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 xml:space="preserve">8. </w:t>
      </w:r>
      <w:proofErr w:type="gramStart"/>
      <w:r w:rsidRPr="00DE1A4B">
        <w:rPr>
          <w:rFonts w:ascii="Times New Roman" w:hAnsi="Times New Roman" w:cs="Times New Roman"/>
        </w:rPr>
        <w:t>Контроль за</w:t>
      </w:r>
      <w:proofErr w:type="gramEnd"/>
      <w:r w:rsidRPr="00DE1A4B">
        <w:rPr>
          <w:rFonts w:ascii="Times New Roman" w:hAnsi="Times New Roman" w:cs="Times New Roman"/>
        </w:rPr>
        <w:t xml:space="preserve"> реализацией Программы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1A4B">
        <w:rPr>
          <w:rFonts w:ascii="Times New Roman" w:hAnsi="Times New Roman" w:cs="Times New Roman"/>
        </w:rPr>
        <w:t>9. Перечень программных мероприятий</w:t>
      </w: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1A4B" w:rsidRPr="00DE1A4B" w:rsidRDefault="00DE1A4B" w:rsidP="00DE1A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E1A4B">
        <w:rPr>
          <w:rFonts w:ascii="Times New Roman" w:hAnsi="Times New Roman" w:cs="Times New Roman"/>
          <w:b/>
        </w:rPr>
        <w:t>ПАСПОРТ ПРОГРАММЫ</w:t>
      </w:r>
    </w:p>
    <w:p w:rsidR="00DE1A4B" w:rsidRDefault="00DE1A4B" w:rsidP="00DE1A4B">
      <w:pPr>
        <w:autoSpaceDE w:val="0"/>
        <w:autoSpaceDN w:val="0"/>
        <w:adjustRightInd w:val="0"/>
        <w:jc w:val="center"/>
      </w:pPr>
    </w:p>
    <w:p w:rsidR="00DE1A4B" w:rsidRDefault="00DE1A4B" w:rsidP="00DE1A4B">
      <w:pPr>
        <w:pStyle w:val="ConsPlusNonformat"/>
        <w:widowControl/>
      </w:pPr>
      <w:r>
        <w:t xml:space="preserve">Наименование Программы       </w:t>
      </w:r>
      <w:r>
        <w:tab/>
        <w:t xml:space="preserve">Программа противодействия коррупции </w:t>
      </w:r>
      <w:proofErr w:type="gramStart"/>
      <w:r>
        <w:t>в</w:t>
      </w:r>
      <w:proofErr w:type="gramEnd"/>
    </w:p>
    <w:p w:rsidR="00DE1A4B" w:rsidRDefault="00DE1A4B" w:rsidP="00DE1A4B">
      <w:pPr>
        <w:pStyle w:val="ConsPlusNonformat"/>
        <w:widowControl/>
        <w:ind w:left="3540"/>
      </w:pPr>
      <w:r>
        <w:t xml:space="preserve">сельском </w:t>
      </w:r>
      <w:proofErr w:type="gramStart"/>
      <w:r>
        <w:t>поселении</w:t>
      </w:r>
      <w:proofErr w:type="gramEnd"/>
      <w:r>
        <w:t xml:space="preserve"> Бишкаинский сельсовет муниципального района Аургазинский район Республики Башкортостан на 2011 - 2014 годы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 xml:space="preserve">Основание </w:t>
      </w:r>
      <w:proofErr w:type="gramStart"/>
      <w:r>
        <w:t>для</w:t>
      </w:r>
      <w:proofErr w:type="gramEnd"/>
      <w:r>
        <w:t xml:space="preserve">       </w:t>
      </w:r>
      <w:r>
        <w:tab/>
      </w:r>
      <w:r>
        <w:tab/>
      </w:r>
      <w:proofErr w:type="gramStart"/>
      <w:r>
        <w:t>Указ</w:t>
      </w:r>
      <w:proofErr w:type="gramEnd"/>
      <w:r>
        <w:t xml:space="preserve">  Президента  Российской  Федерации  от 13</w:t>
      </w:r>
    </w:p>
    <w:p w:rsidR="00DE1A4B" w:rsidRDefault="00DE1A4B" w:rsidP="00DE1A4B">
      <w:pPr>
        <w:pStyle w:val="ConsPlusNonformat"/>
        <w:widowControl/>
      </w:pPr>
      <w:r>
        <w:t xml:space="preserve">разработки Программы         </w:t>
      </w:r>
      <w:r>
        <w:tab/>
        <w:t xml:space="preserve">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460 "О Национальной стратегии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противодействия коррупции и Национальном плане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противодействия  коррупции   на  2010  -  2011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годы";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Указ Президента  Республики Башкортостан от 15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сентября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N УП-482  "</w:t>
      </w:r>
      <w:proofErr w:type="gramStart"/>
      <w:r>
        <w:t>О</w:t>
      </w:r>
      <w:proofErr w:type="gramEnd"/>
      <w:r>
        <w:t xml:space="preserve"> дополнительных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мерах   по   противодействию    коррупции    </w:t>
      </w:r>
      <w:proofErr w:type="gramStart"/>
      <w:r>
        <w:t>в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Республике Башкортостан";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Указ Президента Республики Башкортостан от  24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декабря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N УП-738  "Об    утверждении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Программы    противодействия    коррупции    </w:t>
      </w:r>
      <w:proofErr w:type="gramStart"/>
      <w:r>
        <w:t>в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Республике Башкортостан"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 xml:space="preserve">Муниципальный заказчик       </w:t>
      </w:r>
      <w:r>
        <w:tab/>
        <w:t>Администрация сельского поселения</w:t>
      </w:r>
    </w:p>
    <w:p w:rsidR="00DE1A4B" w:rsidRDefault="00DE1A4B" w:rsidP="00DE1A4B">
      <w:pPr>
        <w:pStyle w:val="ConsPlusNonformat"/>
        <w:widowControl/>
      </w:pPr>
      <w:r>
        <w:t xml:space="preserve">Программы                    </w:t>
      </w:r>
      <w:r>
        <w:tab/>
        <w:t xml:space="preserve">Бишкаинский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A4B" w:rsidRDefault="00DE1A4B" w:rsidP="00DE1A4B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  <w:t>Аургазинский район Республики Башкортостан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 xml:space="preserve">Основные  разработчики       </w:t>
      </w:r>
      <w:r>
        <w:tab/>
        <w:t xml:space="preserve">Прокуратура </w:t>
      </w:r>
      <w:proofErr w:type="spellStart"/>
      <w:r>
        <w:t>Аургазинского</w:t>
      </w:r>
      <w:proofErr w:type="spellEnd"/>
      <w:r>
        <w:t xml:space="preserve"> района,</w:t>
      </w:r>
    </w:p>
    <w:p w:rsidR="00DE1A4B" w:rsidRDefault="00DE1A4B" w:rsidP="00DE1A4B">
      <w:pPr>
        <w:pStyle w:val="ConsPlusNonformat"/>
        <w:widowControl/>
      </w:pPr>
      <w:r>
        <w:t>Программы</w:t>
      </w:r>
      <w:r>
        <w:tab/>
      </w:r>
      <w:r>
        <w:tab/>
      </w:r>
      <w:r>
        <w:tab/>
      </w:r>
      <w:r>
        <w:tab/>
        <w:t xml:space="preserve">Администрация сельского поселения </w:t>
      </w:r>
    </w:p>
    <w:p w:rsidR="00DE1A4B" w:rsidRDefault="00DE1A4B" w:rsidP="00DE1A4B">
      <w:pPr>
        <w:pStyle w:val="ConsPlusNonformat"/>
        <w:widowControl/>
      </w:pPr>
      <w:r>
        <w:t xml:space="preserve">                    </w:t>
      </w:r>
      <w:r>
        <w:tab/>
      </w:r>
      <w:r>
        <w:tab/>
        <w:t xml:space="preserve">Бишкаинский сельсовет </w:t>
      </w:r>
      <w:proofErr w:type="gramStart"/>
      <w:r>
        <w:t>муниципального</w:t>
      </w:r>
      <w:proofErr w:type="gramEnd"/>
      <w:r>
        <w:t xml:space="preserve"> </w:t>
      </w:r>
    </w:p>
    <w:p w:rsidR="00DE1A4B" w:rsidRDefault="00DE1A4B" w:rsidP="00DE1A4B">
      <w:pPr>
        <w:pStyle w:val="ConsPlusNonformat"/>
        <w:widowControl/>
        <w:ind w:left="3540"/>
      </w:pPr>
      <w:r>
        <w:t>района Аургазинский район Республики Башкортостан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Исполнители Программы        Администрация сельского поселения</w:t>
      </w:r>
    </w:p>
    <w:p w:rsidR="00DE1A4B" w:rsidRDefault="00DE1A4B" w:rsidP="00DE1A4B">
      <w:pPr>
        <w:pStyle w:val="ConsPlusNonformat"/>
        <w:widowControl/>
        <w:ind w:left="3540"/>
      </w:pPr>
      <w:r>
        <w:t>Бишкаинский сельсовет муниципального района Аургазинский район Республики Башкортостан;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территориальные  органы   федеральных  органов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исполнительной власти  в  муниципальном районе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Аургазинский район (по согласованию);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Прокуратура    </w:t>
      </w:r>
      <w:proofErr w:type="spellStart"/>
      <w:r>
        <w:t>Аургазинского</w:t>
      </w:r>
      <w:proofErr w:type="spellEnd"/>
      <w:r>
        <w:t xml:space="preserve"> район</w:t>
      </w:r>
      <w:proofErr w:type="gramStart"/>
      <w:r>
        <w:t>а(</w:t>
      </w:r>
      <w:proofErr w:type="gramEnd"/>
      <w:r>
        <w:t>по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согласованию);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ОВД по </w:t>
      </w:r>
      <w:proofErr w:type="spellStart"/>
      <w:r>
        <w:t>Аургазинскому</w:t>
      </w:r>
      <w:proofErr w:type="spellEnd"/>
      <w:r>
        <w:t xml:space="preserve"> району (по согласованию);</w:t>
      </w:r>
    </w:p>
    <w:p w:rsidR="00DE1A4B" w:rsidRDefault="00DE1A4B" w:rsidP="00DE1A4B">
      <w:pPr>
        <w:pStyle w:val="ConsPlusNonformat"/>
        <w:widowControl/>
        <w:ind w:left="3540" w:firstLine="24"/>
      </w:pPr>
      <w:r>
        <w:lastRenderedPageBreak/>
        <w:t>Совет сельского поселения Бишкаинский сельсовет муниципального района Аургазинский район;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</w:r>
      <w:proofErr w:type="gramStart"/>
      <w:r>
        <w:t>общественные  объединения  и  организации  (по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согласованию);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средства  массовой  информации  муниципального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>района (по согласованию)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Цели     и      задачи       Цели: достижение  качественно   нового  уровня</w:t>
      </w:r>
    </w:p>
    <w:p w:rsidR="00DE1A4B" w:rsidRDefault="00DE1A4B" w:rsidP="00DE1A4B">
      <w:pPr>
        <w:pStyle w:val="ConsPlusNonformat"/>
        <w:widowControl/>
      </w:pPr>
      <w:r>
        <w:t>Программы                    противодействия   коррупции   с   обеспечением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полноты выявления коррупционных правонарушений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и   адекватного   реагирования   на   них    </w:t>
      </w:r>
      <w:proofErr w:type="gramStart"/>
      <w:r>
        <w:t>в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proofErr w:type="gramStart"/>
      <w:r>
        <w:t>соответствии</w:t>
      </w:r>
      <w:proofErr w:type="gramEnd"/>
      <w:r>
        <w:t xml:space="preserve"> с законом;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создание  условий  для   постоянного  снижения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уровня   коррупции   за    счет    искоренения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(нейтрализации)  порождающих   ее   причин   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условий;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повышение эффективности взаимодействия органов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муниципальной  власти  и  общества   в   сфере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муниципального управления; обеспечение  защиты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прав и законных интересов  граждан, общества 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государства от угроз, связанных с коррупцией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Задачи                       Повышение   риска   коррупционных    действий;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стимулирование   законопослушного   поведения;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формирование </w:t>
      </w:r>
      <w:proofErr w:type="spellStart"/>
      <w:r>
        <w:t>антикоррупционного</w:t>
      </w:r>
      <w:proofErr w:type="spellEnd"/>
      <w:r>
        <w:t xml:space="preserve">  </w:t>
      </w:r>
      <w:proofErr w:type="gramStart"/>
      <w:r>
        <w:t>общественного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мнения, нетерпимости к проявлениям  коррупции;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обеспечение     адекватного       реагирования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правовыми, организационными, идеологическими 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другими  мерами   на    коррупционные  угрозы;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упреждение   возможностей   возникновения    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действия коррупционных факторов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 xml:space="preserve">Основные   направления       Организационно-управленческие     меры      </w:t>
      </w:r>
      <w:proofErr w:type="gramStart"/>
      <w:r>
        <w:t>по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реализации Программы         обеспечению   </w:t>
      </w:r>
      <w:proofErr w:type="spellStart"/>
      <w:r>
        <w:t>антикоррупционной</w:t>
      </w:r>
      <w:proofErr w:type="spellEnd"/>
      <w:r>
        <w:t xml:space="preserve">  деятельности;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основные  меры  противодействия  коррупции   </w:t>
      </w:r>
      <w:proofErr w:type="gramStart"/>
      <w:r>
        <w:t>в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сфере предпринимательства;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обеспечение  прозрачности работы </w:t>
      </w:r>
      <w:proofErr w:type="gramStart"/>
      <w:r>
        <w:t>муниципальных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органов,  укрепление  их  связей с </w:t>
      </w:r>
      <w:proofErr w:type="gramStart"/>
      <w:r>
        <w:t>гражданским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обществом;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стимулирование  </w:t>
      </w:r>
      <w:proofErr w:type="spellStart"/>
      <w:r>
        <w:t>антикоррупционной</w:t>
      </w:r>
      <w:proofErr w:type="spellEnd"/>
      <w:r>
        <w:t xml:space="preserve">   активности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общественности;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деятельность  правоохранительных  органов   </w:t>
      </w:r>
      <w:proofErr w:type="gramStart"/>
      <w:r>
        <w:t>по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предупреждению коррупции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Сроки      и     этапы       2011 - 2014 годы, без деления на этапы</w:t>
      </w:r>
    </w:p>
    <w:p w:rsidR="00DE1A4B" w:rsidRDefault="00DE1A4B" w:rsidP="00DE1A4B">
      <w:pPr>
        <w:pStyle w:val="ConsPlusNonformat"/>
        <w:widowControl/>
      </w:pPr>
      <w:r>
        <w:t>реализации Программы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Объем   и    источники       Средства,  предусмотренные  на  финансирование</w:t>
      </w:r>
    </w:p>
    <w:p w:rsidR="00DE1A4B" w:rsidRDefault="00DE1A4B" w:rsidP="00DE1A4B">
      <w:pPr>
        <w:pStyle w:val="ConsPlusNonformat"/>
        <w:widowControl/>
      </w:pPr>
      <w:r>
        <w:t>Программы                    основной деятельности исполнителей.</w:t>
      </w:r>
    </w:p>
    <w:p w:rsidR="00DE1A4B" w:rsidRDefault="00DE1A4B" w:rsidP="00DE1A4B">
      <w:pPr>
        <w:pStyle w:val="ConsPlusNonformat"/>
        <w:widowControl/>
        <w:ind w:left="3480"/>
      </w:pPr>
      <w:r>
        <w:t>Бюджет сельского поселения Бишкаинский сельсовет муниципального района Аургазинский район Республики Башкортостан: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2011 год - 5 тыс. руб.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2012 год - 5 тыс. руб.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2013 год - 5 тыс. руб.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2014 год - 5 тыс. руб.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Отдельные   программные   мероприятия    могут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финансироваться     за    счет    </w:t>
      </w:r>
      <w:proofErr w:type="gramStart"/>
      <w:r>
        <w:t>внебюджетных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источников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Ожидаемые   результаты       Увеличение       численности         субъектов</w:t>
      </w:r>
    </w:p>
    <w:p w:rsidR="00DE1A4B" w:rsidRDefault="00DE1A4B" w:rsidP="00DE1A4B">
      <w:pPr>
        <w:pStyle w:val="ConsPlusNonformat"/>
        <w:widowControl/>
      </w:pPr>
      <w:r>
        <w:t>реализации Программы         противодействия  коррупции, повышение качества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и        эффективности       </w:t>
      </w:r>
      <w:proofErr w:type="spellStart"/>
      <w:r>
        <w:t>антикоррупционной</w:t>
      </w:r>
      <w:proofErr w:type="spellEnd"/>
    </w:p>
    <w:p w:rsidR="00DE1A4B" w:rsidRDefault="00DE1A4B" w:rsidP="00DE1A4B">
      <w:pPr>
        <w:pStyle w:val="ConsPlusNonformat"/>
        <w:widowControl/>
      </w:pPr>
      <w:r>
        <w:t xml:space="preserve">                             деятельности  за  счет  внутренних  резервов и</w:t>
      </w:r>
    </w:p>
    <w:p w:rsidR="00DE1A4B" w:rsidRDefault="00DE1A4B" w:rsidP="00DE1A4B">
      <w:pPr>
        <w:pStyle w:val="ConsPlusNonformat"/>
        <w:widowControl/>
      </w:pPr>
      <w:r>
        <w:lastRenderedPageBreak/>
        <w:t xml:space="preserve">                             дополнительного    ресурсного     обеспечения;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приведение законодательных и  иных нормативных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правовых     актов     в     соответствие    </w:t>
      </w:r>
      <w:proofErr w:type="gramStart"/>
      <w:r>
        <w:t>с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proofErr w:type="spellStart"/>
      <w:r>
        <w:t>антикоррупционными</w:t>
      </w:r>
      <w:proofErr w:type="spellEnd"/>
      <w:r>
        <w:t xml:space="preserve"> требованиями; рост    числа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выявляемых  коррупционных  правонарушений  </w:t>
      </w:r>
      <w:proofErr w:type="gramStart"/>
      <w:r>
        <w:t>при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proofErr w:type="gramStart"/>
      <w:r>
        <w:t>уменьшении</w:t>
      </w:r>
      <w:proofErr w:type="gramEnd"/>
      <w:r>
        <w:t xml:space="preserve">  их  латентного  (скрытого)   слоя,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обеспечение надлежащего правового реагирования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на   эти     правонарушения;   расширение    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интенсификация  сфер  упреждающего воздействия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на  </w:t>
      </w:r>
      <w:proofErr w:type="spellStart"/>
      <w:r>
        <w:t>коррупциогенные</w:t>
      </w:r>
      <w:proofErr w:type="spellEnd"/>
      <w:r>
        <w:t xml:space="preserve"> факторы; создание  условий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для постепенного  снижения  уровня  коррупции,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ограничения сфер и силы  действия факторов, ее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proofErr w:type="gramStart"/>
      <w:r>
        <w:t>продуцирующих</w:t>
      </w:r>
      <w:proofErr w:type="gramEnd"/>
      <w:r>
        <w:t>;       ослабление     негативных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воздействий  коррупции  на  </w:t>
      </w:r>
      <w:proofErr w:type="gramStart"/>
      <w:r>
        <w:t>государственное</w:t>
      </w:r>
      <w:proofErr w:type="gramEnd"/>
      <w:r>
        <w:t xml:space="preserve">  и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иное социальное управление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>Оценка   эффективности</w:t>
      </w:r>
      <w:proofErr w:type="gramStart"/>
      <w:r>
        <w:t xml:space="preserve">       </w:t>
      </w:r>
      <w:r>
        <w:tab/>
        <w:t>П</w:t>
      </w:r>
      <w:proofErr w:type="gramEnd"/>
      <w:r>
        <w:t>роизводится   применительно    к     основным</w:t>
      </w:r>
    </w:p>
    <w:p w:rsidR="00DE1A4B" w:rsidRDefault="00DE1A4B" w:rsidP="00DE1A4B">
      <w:pPr>
        <w:pStyle w:val="ConsPlusNonformat"/>
        <w:widowControl/>
      </w:pPr>
      <w:r>
        <w:t xml:space="preserve">Программы                    </w:t>
      </w:r>
      <w:r>
        <w:tab/>
        <w:t>направлениям в ежегодных докладах исполнителей</w:t>
      </w:r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  <w:t xml:space="preserve">программных  мероприятий,   представляемых   </w:t>
      </w:r>
      <w:proofErr w:type="gramStart"/>
      <w:r>
        <w:t>в</w:t>
      </w:r>
      <w:proofErr w:type="gramEnd"/>
    </w:p>
    <w:p w:rsidR="00DE1A4B" w:rsidRDefault="00DE1A4B" w:rsidP="00DE1A4B">
      <w:pPr>
        <w:pStyle w:val="ConsPlusNonformat"/>
        <w:widowControl/>
      </w:pPr>
      <w:r>
        <w:t xml:space="preserve">                             </w:t>
      </w:r>
      <w:r>
        <w:tab/>
      </w:r>
      <w:proofErr w:type="spellStart"/>
      <w:r>
        <w:t>Антикоррупционную</w:t>
      </w:r>
      <w:proofErr w:type="spellEnd"/>
      <w:r>
        <w:t xml:space="preserve">  комиссию  при Администрации</w:t>
      </w:r>
    </w:p>
    <w:p w:rsidR="00DE1A4B" w:rsidRDefault="00DE1A4B" w:rsidP="00DE1A4B">
      <w:pPr>
        <w:pStyle w:val="ConsPlusNonformat"/>
        <w:widowControl/>
        <w:ind w:left="3540"/>
      </w:pPr>
      <w:r>
        <w:t>сельского поселения Бишкаинский сельсовет муниципального района Аургазинский район Республики Башкортостан</w:t>
      </w:r>
    </w:p>
    <w:p w:rsidR="00DE1A4B" w:rsidRDefault="00DE1A4B" w:rsidP="00DE1A4B">
      <w:pPr>
        <w:pStyle w:val="ConsPlusNonformat"/>
        <w:widowControl/>
      </w:pPr>
    </w:p>
    <w:p w:rsidR="00DE1A4B" w:rsidRDefault="00DE1A4B" w:rsidP="00DE1A4B">
      <w:pPr>
        <w:pStyle w:val="ConsPlusNonformat"/>
        <w:widowControl/>
      </w:pPr>
      <w:r>
        <w:t xml:space="preserve">Контроль            за       </w:t>
      </w:r>
      <w:r>
        <w:tab/>
        <w:t xml:space="preserve">Общий  </w:t>
      </w:r>
      <w:proofErr w:type="gramStart"/>
      <w:r>
        <w:t>контроль  за</w:t>
      </w:r>
      <w:proofErr w:type="gramEnd"/>
      <w:r>
        <w:t xml:space="preserve">   выполнением    Программы</w:t>
      </w:r>
    </w:p>
    <w:p w:rsidR="00DE1A4B" w:rsidRDefault="00DE1A4B" w:rsidP="00DE1A4B">
      <w:pPr>
        <w:pStyle w:val="ConsPlusNonformat"/>
        <w:widowControl/>
        <w:ind w:left="3540" w:hanging="3540"/>
      </w:pPr>
      <w:r>
        <w:t xml:space="preserve">выполнением Программы  </w:t>
      </w:r>
      <w:r>
        <w:tab/>
        <w:t xml:space="preserve">осуществляют    Администрация   сельского поселения Бишкаинский муниципального района Аургазинский район Республики Башкортостан,  </w:t>
      </w:r>
      <w:proofErr w:type="spellStart"/>
      <w:r>
        <w:t>Антикоррупционная</w:t>
      </w:r>
      <w:proofErr w:type="spellEnd"/>
      <w:r>
        <w:t xml:space="preserve"> комиссия   при   Администрации  сельского поселения Бишкаинский муниципального района Аургазинский район Республики Башкортостан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>1. СОДЕРЖАНИЕ ПРОБЛЕМЫ И ОБОСНОВАНИЕ НЕОБХОДИМОСТИ</w:t>
      </w:r>
    </w:p>
    <w:p w:rsidR="00DE1A4B" w:rsidRPr="00676938" w:rsidRDefault="00DE1A4B" w:rsidP="00DE1A4B">
      <w:pPr>
        <w:autoSpaceDE w:val="0"/>
        <w:autoSpaceDN w:val="0"/>
        <w:adjustRightInd w:val="0"/>
        <w:jc w:val="center"/>
        <w:rPr>
          <w:b/>
        </w:rPr>
      </w:pPr>
      <w:r w:rsidRPr="00676938">
        <w:rPr>
          <w:b/>
        </w:rPr>
        <w:t>ЕЕ РЕШЕНИЯ ПРОГРАММНЫМИ МЕТОДАМИ</w:t>
      </w:r>
    </w:p>
    <w:p w:rsidR="00DE1A4B" w:rsidRDefault="00DE1A4B" w:rsidP="00DE1A4B">
      <w:pPr>
        <w:autoSpaceDE w:val="0"/>
        <w:autoSpaceDN w:val="0"/>
        <w:adjustRightInd w:val="0"/>
        <w:jc w:val="center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В связи с этим противодействие коррупции требует широкого </w:t>
      </w:r>
      <w:proofErr w:type="spellStart"/>
      <w:r>
        <w:t>общесоциального</w:t>
      </w:r>
      <w:proofErr w:type="spellEnd"/>
      <w: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lastRenderedPageBreak/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>
        <w:t>наступательность</w:t>
      </w:r>
      <w:proofErr w:type="spellEnd"/>
      <w:r>
        <w:t xml:space="preserve"> и последовательность </w:t>
      </w:r>
      <w:proofErr w:type="spellStart"/>
      <w:r>
        <w:t>антикоррупционных</w:t>
      </w:r>
      <w:proofErr w:type="spellEnd"/>
      <w:r>
        <w:t xml:space="preserve"> мер, адекватную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Программа противодействия коррупции в муниципальном районе Аургазинский район Республики Башкортостан на 2011 - 2014 годы (далее - Программа) призвана укрепить нормативную правовую базу противодействия коррупции, усилить </w:t>
      </w:r>
      <w:proofErr w:type="spellStart"/>
      <w:r>
        <w:t>антикоррупционную</w:t>
      </w:r>
      <w:proofErr w:type="spellEnd"/>
      <w:r>
        <w:t xml:space="preserve">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Организационное обеспечение противодействия коррупции в муниципальном районе </w:t>
      </w:r>
      <w:proofErr w:type="spellStart"/>
      <w:r>
        <w:t>Аургазинский</w:t>
      </w:r>
      <w:proofErr w:type="spellEnd"/>
      <w:r>
        <w:t xml:space="preserve"> район осуществляется </w:t>
      </w:r>
      <w:proofErr w:type="spellStart"/>
      <w:r>
        <w:t>Антикоррупционной</w:t>
      </w:r>
      <w:proofErr w:type="spellEnd"/>
      <w:r>
        <w:t xml:space="preserve"> комиссией Администрации муниципального района Аургазинский район, а также реализацией Плана противодействия коррупции в муниципальном районе Аургазинский район, планов противодействия коррупции территориальных органов государственных органов Республики Башкортостан.</w:t>
      </w:r>
      <w:proofErr w:type="gramEnd"/>
      <w:r>
        <w:t xml:space="preserve"> Это позволит создать условия для достижения необходимого уровня профессионализма и предметности </w:t>
      </w:r>
      <w:proofErr w:type="spellStart"/>
      <w:r>
        <w:t>антикоррупционных</w:t>
      </w:r>
      <w:proofErr w:type="spellEnd"/>
      <w:r>
        <w:t xml:space="preserve"> мер, налаживания должной координации субъектов </w:t>
      </w:r>
      <w:proofErr w:type="spellStart"/>
      <w:r>
        <w:t>антикоррупционной</w:t>
      </w:r>
      <w:proofErr w:type="spellEnd"/>
      <w:r>
        <w:t xml:space="preserve"> деятельности, ее осуществления по единому замыслу и под строгим контролем.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Коррупция обладает развитыми приспособительными способностями, она непрерывно </w:t>
      </w:r>
      <w:proofErr w:type="spellStart"/>
      <w:r>
        <w:t>мимикрирует</w:t>
      </w:r>
      <w:proofErr w:type="spellEnd"/>
      <w:r>
        <w:t xml:space="preserve">,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>
        <w:t>мониторинг</w:t>
      </w:r>
      <w:proofErr w:type="gramEnd"/>
      <w:r>
        <w:t xml:space="preserve"> как самой коррупции, так и </w:t>
      </w:r>
      <w:proofErr w:type="spellStart"/>
      <w:r>
        <w:t>коррупциогенных</w:t>
      </w:r>
      <w:proofErr w:type="spellEnd"/>
      <w:r>
        <w:t xml:space="preserve"> факторов и мер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>
        <w:t>антикоррупционного</w:t>
      </w:r>
      <w:proofErr w:type="spellEnd"/>
      <w:r>
        <w:t xml:space="preserve"> просвещения, обучения и воспитания.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proofErr w:type="gramStart"/>
      <w:r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  <w:proofErr w:type="gramEnd"/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</w:t>
      </w:r>
      <w:r>
        <w:lastRenderedPageBreak/>
        <w:t xml:space="preserve">подотчетности и подконтрольности. </w:t>
      </w:r>
      <w:proofErr w:type="gramStart"/>
      <w:r>
        <w:t>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 на 2010 - 2011 годы", а также дальнейшая реализация Концепции административной реформы в Российской Федерации в 2006 - 2010 годах, одобренной распоряжением Правительства Российской Федерации от 25 октября 2005 года N 1789-р, наведение надлежащего порядка в</w:t>
      </w:r>
      <w:proofErr w:type="gramEnd"/>
      <w:r>
        <w:t xml:space="preserve"> деятельности государственных,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</w:t>
      </w:r>
      <w:proofErr w:type="spellStart"/>
      <w:r>
        <w:t>антикоррупционной</w:t>
      </w:r>
      <w:proofErr w:type="spellEnd"/>
      <w:r>
        <w:t xml:space="preserve">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DE1A4B" w:rsidRDefault="00DE1A4B" w:rsidP="00DE1A4B">
      <w:pPr>
        <w:autoSpaceDE w:val="0"/>
        <w:autoSpaceDN w:val="0"/>
        <w:adjustRightInd w:val="0"/>
        <w:outlineLvl w:val="1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>2. ОСНОВНЫЕ ЦЕЛИ И ЗАДАЧИ ПРОГРАММЫ</w:t>
      </w:r>
    </w:p>
    <w:p w:rsidR="00DE1A4B" w:rsidRDefault="00DE1A4B" w:rsidP="00DE1A4B">
      <w:pPr>
        <w:autoSpaceDE w:val="0"/>
        <w:autoSpaceDN w:val="0"/>
        <w:adjustRightInd w:val="0"/>
        <w:jc w:val="center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Цели: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- 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- обеспечение защиты прав и законных интересов граждан, общества и государства от угроз, связанных с коррупцией.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>
        <w:t>антикоррупционного</w:t>
      </w:r>
      <w:proofErr w:type="spellEnd"/>
      <w:r>
        <w:t xml:space="preserve"> общественного мнения, нетерпимости к проявлениям коррупции; мониторинг </w:t>
      </w:r>
      <w:proofErr w:type="spellStart"/>
      <w:r>
        <w:t>коррупциогенных</w:t>
      </w:r>
      <w:proofErr w:type="spellEnd"/>
      <w:r>
        <w:t xml:space="preserve"> факторов и эффективности мер </w:t>
      </w:r>
      <w:proofErr w:type="spellStart"/>
      <w:r>
        <w:t>антикоррупционной</w:t>
      </w:r>
      <w:proofErr w:type="spellEnd"/>
      <w:r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упреждение возможностей возникновения и действия коррупционных факторов;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снижение неопределенности правовых норм и сокращение дискреционных полномочий.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>3. СРОКИ И ЭТАПЫ РЕАЛИЗАЦИИ ПРОГРАММЫ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Сроки реализации Программы - 2011 - 2014 годы, без деления на этапы.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lastRenderedPageBreak/>
        <w:t>4. ОСНОВНЫЕ НАПРАВЛЕНИЯ РЕАЛИЗАЦИИ ПРОГРАММЫ</w:t>
      </w:r>
    </w:p>
    <w:p w:rsidR="00DE1A4B" w:rsidRDefault="00DE1A4B" w:rsidP="00DE1A4B">
      <w:pPr>
        <w:autoSpaceDE w:val="0"/>
        <w:autoSpaceDN w:val="0"/>
        <w:adjustRightInd w:val="0"/>
        <w:jc w:val="center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Основными направлениями реализации Программы являются: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нормативно-правовое регулирование </w:t>
      </w:r>
      <w:proofErr w:type="spellStart"/>
      <w:r>
        <w:t>антикоррупционной</w:t>
      </w:r>
      <w:proofErr w:type="spellEnd"/>
      <w:r>
        <w:t xml:space="preserve"> деятельности;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организационно-управленческие меры по обеспечению </w:t>
      </w:r>
      <w:proofErr w:type="spellStart"/>
      <w:r>
        <w:t>антикоррупционной</w:t>
      </w:r>
      <w:proofErr w:type="spellEnd"/>
      <w:r>
        <w:t xml:space="preserve"> деятельности;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>
        <w:t>антикоррупционное</w:t>
      </w:r>
      <w:proofErr w:type="spellEnd"/>
      <w:r>
        <w:t xml:space="preserve"> просвещение, обучение и воспитание;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- основные меры противодействия коррупции в сфере предпринимательства;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- обеспечение прозрачности работы муниципальных органов, укрепление связей с гражданским обществом;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стимулирование </w:t>
      </w:r>
      <w:proofErr w:type="spellStart"/>
      <w:r>
        <w:t>антикоррупционной</w:t>
      </w:r>
      <w:proofErr w:type="spellEnd"/>
      <w:r>
        <w:t xml:space="preserve"> активности общественности;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- деятельность правоохранительных органов по предупреждению коррупции.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>5. ОБЪЕМ И ИСТОЧНИКИ ФИНАНСИРОВАНИЯ ПРОГРАММЫ</w:t>
      </w:r>
    </w:p>
    <w:p w:rsidR="00DE1A4B" w:rsidRDefault="00DE1A4B" w:rsidP="00DE1A4B">
      <w:pPr>
        <w:autoSpaceDE w:val="0"/>
        <w:autoSpaceDN w:val="0"/>
        <w:adjustRightInd w:val="0"/>
        <w:jc w:val="center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Наряду с текущим финансированием используются целевые ассигнования из местного бюджета в сумме 20 тыс. руб., в том числе по годам: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2011 год - 5 тыс. руб.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2012 год - 5 тыс. руб.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2013 год - 5 тыс. руб.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2014 год - 5 тыс. руб.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Отдельные программные мероприятия могут финансироваться за счет внебюджетных источников.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>6. ОЖИДАЕМЫЕ РЕЗУЛЬТАТЫ РЕАЛИЗАЦИИ ПРОГРАММЫ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В результате реализации Программы ожидается: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увеличение численности субъектов противодействия коррупции, повышение качества и эффективности </w:t>
      </w:r>
      <w:proofErr w:type="spellStart"/>
      <w:r>
        <w:t>антикоррупционной</w:t>
      </w:r>
      <w:proofErr w:type="spellEnd"/>
      <w:r>
        <w:t xml:space="preserve"> деятельности за счет внутренних резервов и дополнительного ресурсного обеспечения;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приведение нормативных правовых актов в соответствие с </w:t>
      </w:r>
      <w:proofErr w:type="spellStart"/>
      <w:r>
        <w:t>антикоррупционными</w:t>
      </w:r>
      <w:proofErr w:type="spellEnd"/>
      <w:r>
        <w:t xml:space="preserve"> требованиями;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lastRenderedPageBreak/>
        <w:t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- расширение и интенсификация сфер упреждающего воздействия на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>7. ОЦЕНКА ЭФФЕКТИВНОСТИ ПРОГРАММЫ</w:t>
      </w:r>
    </w:p>
    <w:p w:rsidR="00DE1A4B" w:rsidRPr="00676938" w:rsidRDefault="00DE1A4B" w:rsidP="00DE1A4B">
      <w:pPr>
        <w:autoSpaceDE w:val="0"/>
        <w:autoSpaceDN w:val="0"/>
        <w:adjustRightInd w:val="0"/>
        <w:jc w:val="center"/>
        <w:rPr>
          <w:b/>
        </w:rPr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</w:t>
      </w:r>
      <w:proofErr w:type="spellStart"/>
      <w:r>
        <w:t>Антикоррупционную</w:t>
      </w:r>
      <w:proofErr w:type="spellEnd"/>
      <w:r>
        <w:t xml:space="preserve"> комиссию Администрации сельского поселения Бишкаинский сельсовет муниципального района Аургазинский район Республики Башкортостан и депутатам Совета сельского поселения Бишкаинский сельсовет муниципального района Аургазинский район Республики Башкортостан.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676938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6938">
        <w:rPr>
          <w:b/>
        </w:rPr>
        <w:t xml:space="preserve">8. </w:t>
      </w:r>
      <w:proofErr w:type="gramStart"/>
      <w:r w:rsidRPr="00676938">
        <w:rPr>
          <w:b/>
        </w:rPr>
        <w:t>КОНТРОЛЬ ЗА</w:t>
      </w:r>
      <w:proofErr w:type="gramEnd"/>
      <w:r w:rsidRPr="00676938">
        <w:rPr>
          <w:b/>
        </w:rPr>
        <w:t xml:space="preserve"> РЕАЛИЗАЦИЕЙ ПРОГРАММЫ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Общий контроль за реализацией Программы осуществляют Администрация сельского поселения Бишкаинский сельсовет муниципального района Аургазинский район Республики Башкортостан, </w:t>
      </w:r>
      <w:proofErr w:type="spellStart"/>
      <w:r>
        <w:t>Антикоррупционная</w:t>
      </w:r>
      <w:proofErr w:type="spellEnd"/>
      <w:r>
        <w:t xml:space="preserve"> комиссия при Администрации сельского поселения Бишкаинский сельсовет муниципального района Аургазинский район Республики Башкортостан, </w:t>
      </w:r>
      <w:proofErr w:type="spellStart"/>
      <w:r>
        <w:t>Антикоррупционная</w:t>
      </w:r>
      <w:proofErr w:type="spellEnd"/>
      <w:r>
        <w:t xml:space="preserve"> комиссия при Администрации муниципального района </w:t>
      </w:r>
      <w:proofErr w:type="spellStart"/>
      <w:r>
        <w:t>Аургазинский</w:t>
      </w:r>
      <w:proofErr w:type="spellEnd"/>
      <w:r>
        <w:t xml:space="preserve"> район и </w:t>
      </w:r>
      <w:proofErr w:type="spellStart"/>
      <w:r>
        <w:t>Антикоррупционная</w:t>
      </w:r>
      <w:proofErr w:type="spellEnd"/>
      <w:r>
        <w:t xml:space="preserve"> комиссия Республики Башкортостан.</w:t>
      </w:r>
      <w:proofErr w:type="gramEnd"/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Ход выполнения мероприятий Программы ежегодно будет рассматриваться на заседаниях </w:t>
      </w:r>
      <w:proofErr w:type="spellStart"/>
      <w:r>
        <w:t>Антикоррупционной</w:t>
      </w:r>
      <w:proofErr w:type="spellEnd"/>
      <w:r>
        <w:t xml:space="preserve"> комиссии Администрации сельского поселения Бишкаинский сельсовет муниципального района Аургазинский район Республики Башкортостан.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Органы власти, указанные в графе "Исполнители" системы программных мероприятий, являются их исполнителями.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 xml:space="preserve">Исполнители Программы к 30 июня и к 30 декабря ежегодно представляют отчет о выполнении мероприятий Программы в </w:t>
      </w:r>
      <w:proofErr w:type="spellStart"/>
      <w:r>
        <w:t>Антикоррупционную</w:t>
      </w:r>
      <w:proofErr w:type="spellEnd"/>
      <w:r>
        <w:t xml:space="preserve"> комиссию при Администрации сельского поселения Бишкаинский сельсовет муниципального района Аургазинский район Республики Башкортостан.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  <w:r>
        <w:t>Отчет о финансовых затратах на реализацию Программы представляется в установленном порядке.</w:t>
      </w: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Default="00DE1A4B" w:rsidP="00DE1A4B">
      <w:pPr>
        <w:autoSpaceDE w:val="0"/>
        <w:autoSpaceDN w:val="0"/>
        <w:adjustRightInd w:val="0"/>
        <w:ind w:firstLine="540"/>
        <w:jc w:val="both"/>
        <w:sectPr w:rsidR="00DE1A4B" w:rsidSect="002E2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A4B" w:rsidRPr="00891635" w:rsidRDefault="00DE1A4B" w:rsidP="00DE1A4B">
      <w:pPr>
        <w:autoSpaceDE w:val="0"/>
        <w:autoSpaceDN w:val="0"/>
        <w:adjustRightInd w:val="0"/>
        <w:ind w:firstLine="540"/>
        <w:jc w:val="both"/>
      </w:pPr>
    </w:p>
    <w:p w:rsidR="00DE1A4B" w:rsidRPr="00891635" w:rsidRDefault="00DE1A4B" w:rsidP="00DE1A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1635">
        <w:rPr>
          <w:b/>
        </w:rPr>
        <w:t>9. ПЕРЕЧЕНЬ ПРОГРАММНЫХ МЕРОПРИЯТИЙ</w:t>
      </w:r>
    </w:p>
    <w:p w:rsidR="00DE1A4B" w:rsidRPr="00891635" w:rsidRDefault="00DE1A4B" w:rsidP="00DE1A4B">
      <w:pPr>
        <w:autoSpaceDE w:val="0"/>
        <w:autoSpaceDN w:val="0"/>
        <w:adjustRightInd w:val="0"/>
        <w:ind w:firstLine="540"/>
        <w:jc w:val="both"/>
      </w:pPr>
    </w:p>
    <w:tbl>
      <w:tblPr>
        <w:tblW w:w="1593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565"/>
        <w:gridCol w:w="1980"/>
        <w:gridCol w:w="1440"/>
        <w:gridCol w:w="1980"/>
        <w:gridCol w:w="2025"/>
        <w:gridCol w:w="945"/>
        <w:gridCol w:w="1080"/>
        <w:gridCol w:w="1080"/>
        <w:gridCol w:w="1080"/>
        <w:gridCol w:w="1080"/>
      </w:tblGrid>
      <w:tr w:rsidR="00DE1A4B" w:rsidRPr="00891635" w:rsidTr="000A490F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    </w:t>
            </w: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средств, предусмотренных на </w:t>
            </w: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финансирование основной деятельности </w:t>
            </w: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исполнителя (тыс. руб.)</w:t>
            </w:r>
          </w:p>
        </w:tc>
      </w:tr>
      <w:tr w:rsidR="00DE1A4B" w:rsidRPr="00891635" w:rsidTr="000A490F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9163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9163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9163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9163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2014 г</w:t>
              </w:r>
            </w:smartTag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E1A4B" w:rsidRPr="00891635" w:rsidTr="000A490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E1A4B" w:rsidRPr="00B72256" w:rsidTr="000A490F">
        <w:trPr>
          <w:cantSplit/>
          <w:trHeight w:val="240"/>
        </w:trPr>
        <w:tc>
          <w:tcPr>
            <w:tcW w:w="15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Нормативное правовое регулирование </w:t>
            </w:r>
            <w:proofErr w:type="spell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E1A4B" w:rsidRPr="00891635" w:rsidTr="000A490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Организация               работы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Обеспечение          юридической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  нормативно-правовых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актов сельского поселения Бишкаинский сельсовет муниципального района Аургазинский район Республики Башкортостан и их проектов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Совет    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оптимиза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нормотворческого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Проведение           постоянного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         действующего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    с     целью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выявления      изменений  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своевременного   их   учета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правовых актах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Совет    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оптимиза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нормотворческого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Проведение         экономической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       инвестиционных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  с  участием  бюджетных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Республики Башкортостан,    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Отдел         экономики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ТФУ    МФ    РБ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условиям,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порождающим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360"/>
        </w:trPr>
        <w:tc>
          <w:tcPr>
            <w:tcW w:w="15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Организационно-управленческие меры по созданию механизмов реализации в сельском поселении Бишкаинский сельсовет муниципального района Аургазинский район Республики Башкортостан    </w:t>
            </w:r>
            <w:proofErr w:type="spell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DE1A4B" w:rsidRPr="00891635" w:rsidTr="000A490F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Обеспечение  функционирования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сельского поселения Бишкаинский сельсовет муниципального района Аургазинский район Республики Башкортостан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"телефона   доверия",      сайта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    сельского поселения Бишкаинский сельсовет муниципального района Аургазинский район Республики Башкортостан,  других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          каналов,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используя    которые    граждане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могли бы  сообщать об  известных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им      фактах     коррупционных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правонарушений,  о  причинах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условиях, способствующих им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2010 - 2014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Повышение    уровня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         с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гражданским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Подготовка        информационно-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аналитического     обзора      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      коррупции   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сельском поселении Бишкаинский сельсовет муниципального района Аургазинский район Республики Башкортостан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результатах противодействия   ей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 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(по      согласованию),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II, IV кварталы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Антикорруп-ционная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Бишкаинский сельсовет муниципального района Аургазинский район Республики Башкортостан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91635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факторам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Регулярное     проведение  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учреждениях  сельского поселения  с   высоким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коррупционным  риском   проверок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соблюдения  государственными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служащими порядка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      соответственно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и  муниципальной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службы, в том  числе  соблюдения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ограничений,     предусмотренных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Антикорруп-ционная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ОВД     района 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Обеспечение  ранней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и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гласности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Предотвращение, урегулирование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анализ      фактов     конфликта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    на    муниципальной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службе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Комиссия по  соблюдению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поведению муниципальных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 Администрации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   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конфликта интересов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При  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возникновении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Устранение    путем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условий  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фактов    конфликта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Осуществление     проверок 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 учреждениях сельского поселения по       привлечению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   средств   и    их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целевому использованию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Антикорруп-ционная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Отдел       образования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ТФУ    МФ    РБ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2010 - 2014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Устранение   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пресечение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   порядка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внебюджетных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комплексных  целевых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проверок   на предмет  выявления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 в  сферах  с  наиболее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высоким  коррупционным   риском: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при   предоставлении   земельных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   для    строительства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жилья, торговых   объектов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объектов,           используемых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организациями; при    сдаче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аренду  государственного  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       имущества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коммерческим       организациям.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Участие   в    пределах    своих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полномочий в проведении проверок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при   регистрации   прав,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освобождении   от    прохождения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воинской       службы,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предоставлении льгот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территориальные  органы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федеральных     органов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  власти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Ранняя   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злоупотреблений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этих        сферах;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   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пресечение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240"/>
        </w:trPr>
        <w:tc>
          <w:tcPr>
            <w:tcW w:w="15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DE1A4B" w:rsidRPr="00891635" w:rsidTr="000A490F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Организация     регулярного  (не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реже одного    раза      в  год)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    социологических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опросов    населения   с   целью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выявления               наиболее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сфер  и  оценки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обеспечения,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усиление  гласности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A4B" w:rsidRPr="00891635" w:rsidTr="000A490F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Мониторинг       по   проведению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 направленных   на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усиление      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составляющей при преподавании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учреждениях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Отдел       образования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условиям,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порождающим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Мониторинг     по     проведению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  направленных   на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усиление      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составляющей    в    учреждениях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МБУЗ "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Аургазинская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ЦРБ",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</w:t>
            </w:r>
          </w:p>
          <w:p w:rsidR="00DE1A4B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условиям,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порождающим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240"/>
        </w:trPr>
        <w:tc>
          <w:tcPr>
            <w:tcW w:w="15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и воспитание</w:t>
            </w:r>
          </w:p>
        </w:tc>
      </w:tr>
      <w:tr w:rsidR="00DE1A4B" w:rsidRPr="00891635" w:rsidTr="000A490F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Организация           проведения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семинаров, "круглых  столов"  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редакция районной газеты «Аургазинский вестник"       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деятельности;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антикоррупцион-ного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Создание    системы     массовых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коммуникативных  воздействий  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        противодействия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    с    использованием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возможностей     печатных 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электронных   средств   массовой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   сети    Интернет,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общественных         организаций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(постоянные             рубрики,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тематические    циклы   передач,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издание    буклетов,    плакатов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редакция районной газеты «Аургазинский вестник"       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Формирование      у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 активной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позиции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по   противостоянию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A4B" w:rsidRPr="00891635" w:rsidTr="000A490F">
        <w:trPr>
          <w:cantSplit/>
          <w:trHeight w:val="360"/>
        </w:trPr>
        <w:tc>
          <w:tcPr>
            <w:tcW w:w="15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Обеспечение прозрачности деятельности государственных и муниципальных органов, укрепление их связей с гражданским обществом,            </w:t>
            </w: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стимулирование </w:t>
            </w:r>
            <w:proofErr w:type="spellStart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DE1A4B" w:rsidRPr="00891635" w:rsidTr="000A490F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"круглых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столов"           представителей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 района  и   Союза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 в целях  обмена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мнениями       по       вопросам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взаимоотношения     власти     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бизнеса,              разработки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согласованных мер по обеспечению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    рамках    закона    свободы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экономической      деятельности,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снижению       административного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давления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Отдел         экономики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Союз   предпринимателей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согласованию),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свободы  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рамках      закона,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давления,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Контроль      за      бюджетными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     муниципального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района       по       исполнению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     закона      "О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размещении заказов  на  поставки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товаров,    выполнение    работ,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      услуг         для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и  муниципальных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нужд"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 Отдел         экономики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района,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ТФУ    МФ    РБ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согласованию),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240"/>
        </w:trPr>
        <w:tc>
          <w:tcPr>
            <w:tcW w:w="15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b/>
                <w:sz w:val="24"/>
                <w:szCs w:val="24"/>
              </w:rPr>
              <w:t>6. Деятельность правоохранительных органов по предупреждению коррупции</w:t>
            </w:r>
          </w:p>
        </w:tc>
      </w:tr>
      <w:tr w:rsidR="00DE1A4B" w:rsidRPr="00891635" w:rsidTr="000A490F">
        <w:trPr>
          <w:cantSplit/>
          <w:trHeight w:val="120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Проведение  посредством  средств массовой   информации    широкой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разъяснительной    работы      с населением для более эффективной реализации    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комиссия         при 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района,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Антикоррупцион-ная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    комиссия            при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Бишкаинский сельсовет муниципального района Аургазинский район Республики Башкортостан,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ОВД </w:t>
            </w:r>
            <w:proofErr w:type="spellStart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согласованию),  редакция районной газеты «Аургазинский вестник"            (по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2011 - 2014 гг.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   в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противостоянии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A4B" w:rsidRPr="00891635" w:rsidTr="000A490F">
        <w:trPr>
          <w:cantSplit/>
          <w:trHeight w:val="480"/>
        </w:trPr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891635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B" w:rsidRPr="00891635" w:rsidRDefault="00DE1A4B" w:rsidP="000A4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1A4B" w:rsidRPr="00891635" w:rsidRDefault="00DE1A4B" w:rsidP="00DE1A4B">
      <w:pPr>
        <w:autoSpaceDE w:val="0"/>
        <w:autoSpaceDN w:val="0"/>
        <w:adjustRightInd w:val="0"/>
        <w:ind w:firstLine="540"/>
        <w:jc w:val="center"/>
      </w:pPr>
    </w:p>
    <w:p w:rsidR="003E0D40" w:rsidRPr="00DE1A4B" w:rsidRDefault="003E0D40" w:rsidP="00DE1A4B"/>
    <w:sectPr w:rsidR="003E0D40" w:rsidRPr="00DE1A4B" w:rsidSect="00BD12D7">
      <w:pgSz w:w="16838" w:h="11905" w:orient="landscape" w:code="9"/>
      <w:pgMar w:top="850" w:right="1134" w:bottom="7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2EF"/>
    <w:rsid w:val="003E0D40"/>
    <w:rsid w:val="00A41239"/>
    <w:rsid w:val="00B942EF"/>
    <w:rsid w:val="00D32778"/>
    <w:rsid w:val="00D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E1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Иванов's</cp:lastModifiedBy>
  <cp:revision>3</cp:revision>
  <dcterms:created xsi:type="dcterms:W3CDTF">2011-07-08T03:42:00Z</dcterms:created>
  <dcterms:modified xsi:type="dcterms:W3CDTF">2011-07-26T17:40:00Z</dcterms:modified>
</cp:coreProperties>
</file>