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511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4306FD" w:rsidRPr="00515E57" w:rsidTr="00515E57">
        <w:tc>
          <w:tcPr>
            <w:tcW w:w="4309" w:type="dxa"/>
          </w:tcPr>
          <w:p w:rsidR="004306FD" w:rsidRPr="00515E57" w:rsidRDefault="00AB5774" w:rsidP="00515E5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  <w:r w:rsidRPr="00AB5774"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186.05pt;margin-top:0;width:109.6pt;height:110.95pt;z-index:251664384">
                  <v:imagedata r:id="rId7" o:title=""/>
                </v:shape>
              </w:pict>
            </w:r>
          </w:p>
          <w:p w:rsidR="004306FD" w:rsidRPr="00515E57" w:rsidRDefault="004306FD" w:rsidP="00515E5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515E57">
              <w:rPr>
                <w:sz w:val="26"/>
                <w:szCs w:val="26"/>
              </w:rPr>
              <w:t>Башkортостан Республикаhы</w:t>
            </w:r>
          </w:p>
          <w:p w:rsidR="004306FD" w:rsidRPr="00515E57" w:rsidRDefault="004306FD" w:rsidP="00515E5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515E57">
              <w:rPr>
                <w:sz w:val="26"/>
                <w:szCs w:val="26"/>
              </w:rPr>
              <w:t>Ауырғазы районы муниципаль районыны</w:t>
            </w:r>
            <w:r w:rsidRPr="00515E57">
              <w:rPr>
                <w:sz w:val="26"/>
                <w:szCs w:val="26"/>
                <w:lang w:val="be-BY"/>
              </w:rPr>
              <w:t>ң</w:t>
            </w:r>
            <w:r w:rsidRPr="00515E57">
              <w:rPr>
                <w:sz w:val="26"/>
                <w:szCs w:val="26"/>
              </w:rPr>
              <w:t xml:space="preserve"> Бишkайын ауыл советы ауыл бил</w:t>
            </w:r>
            <w:r w:rsidRPr="00515E57">
              <w:rPr>
                <w:sz w:val="26"/>
                <w:szCs w:val="26"/>
                <w:lang w:val="be-BY"/>
              </w:rPr>
              <w:t>ә</w:t>
            </w:r>
            <w:r w:rsidRPr="00515E57">
              <w:rPr>
                <w:sz w:val="26"/>
                <w:szCs w:val="26"/>
              </w:rPr>
              <w:t>м</w:t>
            </w:r>
            <w:r w:rsidRPr="00515E57">
              <w:rPr>
                <w:sz w:val="26"/>
                <w:szCs w:val="26"/>
                <w:lang w:val="be-BY"/>
              </w:rPr>
              <w:t>ә</w:t>
            </w:r>
            <w:r w:rsidRPr="00515E57">
              <w:rPr>
                <w:sz w:val="26"/>
                <w:szCs w:val="26"/>
              </w:rPr>
              <w:t xml:space="preserve">hе </w:t>
            </w:r>
          </w:p>
          <w:p w:rsidR="004306FD" w:rsidRPr="00515E57" w:rsidRDefault="004306FD" w:rsidP="00515E5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515E57">
              <w:rPr>
                <w:sz w:val="26"/>
                <w:szCs w:val="26"/>
              </w:rPr>
              <w:t>хакимиәте</w:t>
            </w:r>
          </w:p>
          <w:p w:rsidR="004306FD" w:rsidRPr="00515E57" w:rsidRDefault="004306FD" w:rsidP="00515E5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4306FD" w:rsidRPr="00515E57" w:rsidRDefault="004306FD" w:rsidP="00515E5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6FD" w:rsidRPr="00515E57" w:rsidRDefault="00AB5774" w:rsidP="00515E5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pict>
                <v:group id="_x0000_s1030" editas="canvas" style="width:77.25pt;height:77.25pt;mso-position-horizontal-relative:char;mso-position-vertical-relative:line" coordsize="1545,1545">
                  <o:lock v:ext="edit" aspectratio="t"/>
                  <v:shape id="_x0000_s1029" type="#_x0000_t75" style="position:absolute;width:1545;height:1545" o:preferrelative="f">
                    <v:fill o:detectmouseclick="t"/>
                    <v:path o:extrusionok="t" o:connecttype="none"/>
                    <o:lock v:ext="edit" text="t"/>
                  </v:shape>
                  <v:rect id="_x0000_s1031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4306FD" w:rsidRPr="00515E57" w:rsidRDefault="004306FD" w:rsidP="00515E5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4306FD" w:rsidRPr="00515E57" w:rsidRDefault="004306FD" w:rsidP="00515E5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515E57">
              <w:rPr>
                <w:sz w:val="26"/>
                <w:szCs w:val="26"/>
              </w:rPr>
              <w:t xml:space="preserve">Администрация сельского поселения Бишкаинский сельсовет муниципального района </w:t>
            </w:r>
          </w:p>
          <w:p w:rsidR="004306FD" w:rsidRPr="00515E57" w:rsidRDefault="004306FD" w:rsidP="00515E5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515E57">
              <w:rPr>
                <w:sz w:val="26"/>
                <w:szCs w:val="26"/>
              </w:rPr>
              <w:t>Аургазинский район</w:t>
            </w:r>
          </w:p>
          <w:p w:rsidR="00515E57" w:rsidRPr="00515E57" w:rsidRDefault="00515E57" w:rsidP="00515E57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515E57">
              <w:rPr>
                <w:sz w:val="26"/>
                <w:szCs w:val="26"/>
              </w:rPr>
              <w:t>Республики Башкортостан</w:t>
            </w:r>
          </w:p>
          <w:p w:rsidR="004306FD" w:rsidRPr="00515E57" w:rsidRDefault="004306FD" w:rsidP="00515E5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4306FD" w:rsidRPr="00515E57" w:rsidRDefault="004306FD" w:rsidP="00515E5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</w:p>
          <w:p w:rsidR="00515E57" w:rsidRPr="00515E57" w:rsidRDefault="00515E57" w:rsidP="00515E5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:szCs w:val="26"/>
              </w:rPr>
            </w:pPr>
          </w:p>
        </w:tc>
      </w:tr>
    </w:tbl>
    <w:p w:rsidR="004306FD" w:rsidRPr="00515E57" w:rsidRDefault="00AB5774" w:rsidP="004306FD">
      <w:pPr>
        <w:tabs>
          <w:tab w:val="center" w:pos="4153"/>
          <w:tab w:val="right" w:pos="8306"/>
        </w:tabs>
        <w:rPr>
          <w:sz w:val="30"/>
          <w:szCs w:val="20"/>
        </w:rPr>
      </w:pPr>
      <w:r w:rsidRPr="00AB5774">
        <w:rPr>
          <w:noProof/>
        </w:rPr>
        <w:pict>
          <v:line id="Прямая соединительная линия 2" o:spid="_x0000_s1026" style="position:absolute;z-index:251657728;visibility:visible;mso-wrap-distance-top:-1e-4mm;mso-wrap-distance-bottom:-1e-4mm;mso-position-horizontal-relative:text;mso-position-vertical-relative:text" from="-70.4pt,85.45pt" to="512.4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k0TwIAAFkEAAAOAAAAZHJzL2Uyb0RvYy54bWysVM1uEzEQviPxDpbv6e6mm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" o:allowincell="f" strokeweight="2.25pt"/>
        </w:pict>
      </w:r>
    </w:p>
    <w:p w:rsidR="004306FD" w:rsidRPr="004306FD" w:rsidRDefault="004306FD" w:rsidP="004306FD">
      <w:pPr>
        <w:suppressAutoHyphens/>
        <w:jc w:val="center"/>
        <w:rPr>
          <w:sz w:val="30"/>
          <w:szCs w:val="20"/>
        </w:rPr>
      </w:pPr>
      <w:bookmarkStart w:id="0" w:name="_GoBack"/>
      <w:r w:rsidRPr="004306FD">
        <w:rPr>
          <w:sz w:val="30"/>
          <w:szCs w:val="20"/>
        </w:rPr>
        <w:t>ҠАРАР                                                                  ПОСТАНОВЛЕНИЕ</w:t>
      </w:r>
    </w:p>
    <w:p w:rsidR="004306FD" w:rsidRPr="004306FD" w:rsidRDefault="004306FD" w:rsidP="004306FD">
      <w:pPr>
        <w:suppressAutoHyphens/>
        <w:jc w:val="center"/>
        <w:rPr>
          <w:sz w:val="30"/>
          <w:szCs w:val="20"/>
        </w:rPr>
      </w:pPr>
    </w:p>
    <w:p w:rsidR="004306FD" w:rsidRPr="004306FD" w:rsidRDefault="004306FD" w:rsidP="004306FD">
      <w:pPr>
        <w:suppressAutoHyphens/>
        <w:jc w:val="center"/>
        <w:rPr>
          <w:sz w:val="28"/>
          <w:szCs w:val="28"/>
          <w:lang w:eastAsia="ar-SA"/>
        </w:rPr>
      </w:pPr>
      <w:r w:rsidRPr="004306FD">
        <w:rPr>
          <w:sz w:val="30"/>
          <w:szCs w:val="20"/>
        </w:rPr>
        <w:t xml:space="preserve">  18 декабря  2019 й.               № 59      </w:t>
      </w:r>
      <w:r w:rsidR="00607E4E">
        <w:rPr>
          <w:sz w:val="30"/>
          <w:szCs w:val="20"/>
        </w:rPr>
        <w:t xml:space="preserve">                   </w:t>
      </w:r>
      <w:r w:rsidRPr="004306FD">
        <w:rPr>
          <w:sz w:val="30"/>
          <w:szCs w:val="20"/>
        </w:rPr>
        <w:t>18 декабря  2019г</w:t>
      </w:r>
    </w:p>
    <w:p w:rsidR="004306FD" w:rsidRPr="004306FD" w:rsidRDefault="004306FD" w:rsidP="004306FD">
      <w:pPr>
        <w:suppressAutoHyphens/>
        <w:rPr>
          <w:b/>
          <w:sz w:val="28"/>
          <w:szCs w:val="28"/>
          <w:lang w:eastAsia="ar-SA"/>
        </w:rPr>
      </w:pPr>
    </w:p>
    <w:p w:rsidR="004306FD" w:rsidRPr="004306FD" w:rsidRDefault="004306FD" w:rsidP="004306F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4306FD" w:rsidRPr="004306FD" w:rsidRDefault="004306FD" w:rsidP="004306F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306FD">
        <w:rPr>
          <w:b/>
          <w:sz w:val="28"/>
          <w:szCs w:val="28"/>
          <w:lang w:eastAsia="en-US"/>
        </w:rPr>
        <w:t xml:space="preserve">Об утверждении порядка составления и ведения кассового плана </w:t>
      </w:r>
    </w:p>
    <w:p w:rsidR="004306FD" w:rsidRPr="004306FD" w:rsidRDefault="004306FD" w:rsidP="004306F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306FD">
        <w:rPr>
          <w:b/>
          <w:sz w:val="28"/>
          <w:szCs w:val="28"/>
          <w:lang w:eastAsia="en-US"/>
        </w:rPr>
        <w:t>исполнения бюджета сельского поселения Бишкаинский сельсовет муниципального района Аургазинский район Республики Башкортостан</w:t>
      </w:r>
    </w:p>
    <w:p w:rsidR="004306FD" w:rsidRPr="004306FD" w:rsidRDefault="004306FD" w:rsidP="004306F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4306FD" w:rsidRPr="004306FD" w:rsidRDefault="004306FD" w:rsidP="004306FD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06FD">
        <w:rPr>
          <w:rFonts w:eastAsia="Calibri"/>
          <w:sz w:val="28"/>
          <w:szCs w:val="28"/>
          <w:lang w:eastAsia="en-US"/>
        </w:rPr>
        <w:t>В соответствии со статьей 217.1 Бюджетного кодек</w:t>
      </w:r>
      <w:r w:rsidR="00667040">
        <w:rPr>
          <w:rFonts w:eastAsia="Calibri"/>
          <w:sz w:val="28"/>
          <w:szCs w:val="28"/>
          <w:lang w:eastAsia="en-US"/>
        </w:rPr>
        <w:t>са Российской Федерации, Решением</w:t>
      </w:r>
      <w:r w:rsidRPr="004306FD">
        <w:rPr>
          <w:rFonts w:eastAsia="Calibri"/>
          <w:sz w:val="28"/>
          <w:szCs w:val="28"/>
          <w:lang w:eastAsia="en-US"/>
        </w:rPr>
        <w:t xml:space="preserve"> Совета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Бишкаинский сельсовет </w:t>
      </w:r>
      <w:r w:rsidRPr="004306FD">
        <w:rPr>
          <w:rFonts w:eastAsia="Calibri"/>
          <w:sz w:val="28"/>
          <w:szCs w:val="28"/>
          <w:lang w:eastAsia="en-US"/>
        </w:rPr>
        <w:t xml:space="preserve">муниципального района Аургазинский район Республики Башкортостан «Об утверждении Положения о бюджетном процессе в </w:t>
      </w:r>
      <w:r>
        <w:rPr>
          <w:rFonts w:eastAsia="Calibri"/>
          <w:sz w:val="28"/>
          <w:szCs w:val="28"/>
          <w:lang w:eastAsia="en-US"/>
        </w:rPr>
        <w:t xml:space="preserve">сельском поселении  Бишкаинский сельсовет </w:t>
      </w:r>
      <w:r w:rsidRPr="004306FD">
        <w:rPr>
          <w:rFonts w:eastAsia="Calibri"/>
          <w:sz w:val="28"/>
          <w:szCs w:val="28"/>
          <w:lang w:eastAsia="en-US"/>
        </w:rPr>
        <w:t>муниципального района Аургазинский район Республики Башкортостан», п о с т а н о в л я ю:</w:t>
      </w:r>
    </w:p>
    <w:p w:rsidR="004306FD" w:rsidRPr="004306FD" w:rsidRDefault="004306FD" w:rsidP="004306FD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06FD">
        <w:rPr>
          <w:rFonts w:eastAsia="Calibri"/>
          <w:sz w:val="28"/>
          <w:szCs w:val="28"/>
          <w:lang w:eastAsia="en-US"/>
        </w:rPr>
        <w:t>1.</w:t>
      </w:r>
      <w:r w:rsidRPr="004306FD">
        <w:rPr>
          <w:rFonts w:eastAsia="Calibri"/>
          <w:sz w:val="28"/>
          <w:szCs w:val="28"/>
          <w:lang w:eastAsia="en-US"/>
        </w:rPr>
        <w:tab/>
        <w:t>Утвердить Порядок составления и ведения кассового плана исполнения бюджета сельского поселения Бишкаинский сельсовет муниципального райо</w:t>
      </w:r>
      <w:r w:rsidR="00667040">
        <w:rPr>
          <w:rFonts w:eastAsia="Calibri"/>
          <w:sz w:val="28"/>
          <w:szCs w:val="28"/>
          <w:lang w:eastAsia="en-US"/>
        </w:rPr>
        <w:t>на Аургазинский район Республики Башкортостан</w:t>
      </w:r>
      <w:r w:rsidRPr="004306FD">
        <w:rPr>
          <w:rFonts w:eastAsia="Calibri"/>
          <w:sz w:val="28"/>
          <w:szCs w:val="28"/>
          <w:lang w:eastAsia="en-US"/>
        </w:rPr>
        <w:t>.</w:t>
      </w:r>
    </w:p>
    <w:p w:rsidR="004306FD" w:rsidRPr="004306FD" w:rsidRDefault="004306FD" w:rsidP="004306FD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06FD">
        <w:rPr>
          <w:rFonts w:eastAsia="Calibri"/>
          <w:sz w:val="28"/>
          <w:szCs w:val="28"/>
          <w:lang w:eastAsia="en-US"/>
        </w:rPr>
        <w:t>2.</w:t>
      </w:r>
      <w:r w:rsidRPr="004306FD">
        <w:rPr>
          <w:rFonts w:eastAsia="Calibri"/>
          <w:sz w:val="28"/>
          <w:szCs w:val="28"/>
          <w:lang w:eastAsia="en-US"/>
        </w:rPr>
        <w:tab/>
        <w:t>Настоящее постановление вступает в силу после официального размещения на сайте «www.</w:t>
      </w:r>
      <w:r w:rsidRPr="004306FD">
        <w:rPr>
          <w:rFonts w:eastAsia="Calibri"/>
          <w:sz w:val="28"/>
          <w:szCs w:val="28"/>
          <w:lang w:val="en-US" w:eastAsia="en-US"/>
        </w:rPr>
        <w:t>bishkain</w:t>
      </w:r>
      <w:r w:rsidRPr="004306FD">
        <w:rPr>
          <w:rFonts w:eastAsia="Calibri"/>
          <w:sz w:val="28"/>
          <w:szCs w:val="28"/>
          <w:lang w:eastAsia="en-US"/>
        </w:rPr>
        <w:t>.ru».</w:t>
      </w:r>
    </w:p>
    <w:p w:rsidR="004306FD" w:rsidRPr="004306FD" w:rsidRDefault="004306FD" w:rsidP="004306FD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06FD">
        <w:rPr>
          <w:rFonts w:eastAsia="Calibri"/>
          <w:sz w:val="28"/>
          <w:szCs w:val="28"/>
          <w:lang w:eastAsia="en-US"/>
        </w:rPr>
        <w:t>3.</w:t>
      </w:r>
      <w:r w:rsidRPr="004306FD">
        <w:rPr>
          <w:rFonts w:eastAsia="Calibri"/>
          <w:sz w:val="28"/>
          <w:szCs w:val="28"/>
          <w:lang w:eastAsia="en-US"/>
        </w:rPr>
        <w:tab/>
        <w:t xml:space="preserve">Признать утратившим силу постановление главы администрации </w:t>
      </w:r>
      <w:r w:rsidR="00667040">
        <w:rPr>
          <w:rFonts w:eastAsia="Calibri"/>
          <w:sz w:val="28"/>
          <w:szCs w:val="28"/>
          <w:lang w:eastAsia="en-US"/>
        </w:rPr>
        <w:t>сельского поселения Бишкаинский сельсовет</w:t>
      </w:r>
      <w:r w:rsidRPr="004306FD">
        <w:rPr>
          <w:rFonts w:eastAsia="Calibri"/>
          <w:sz w:val="28"/>
          <w:szCs w:val="28"/>
          <w:lang w:eastAsia="en-US"/>
        </w:rPr>
        <w:t xml:space="preserve"> № 19 от 18 августа 2014 года «Об утверждении Порядка составления и ведения кассового плана исполнения бюджета сельского поселения Бишкаинский сельсовет муниципального района Аургазинский район Республики Башкортостан».</w:t>
      </w:r>
    </w:p>
    <w:p w:rsidR="004306FD" w:rsidRPr="004306FD" w:rsidRDefault="004306FD" w:rsidP="004306FD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06FD">
        <w:rPr>
          <w:rFonts w:eastAsia="Calibri"/>
          <w:sz w:val="28"/>
          <w:szCs w:val="28"/>
          <w:lang w:eastAsia="en-US"/>
        </w:rPr>
        <w:t>4. Контроль за исполнением настоящего постановления оставляю за собой.</w:t>
      </w:r>
    </w:p>
    <w:p w:rsidR="004306FD" w:rsidRPr="004306FD" w:rsidRDefault="004306FD" w:rsidP="004306FD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306FD" w:rsidRPr="004306FD" w:rsidRDefault="004306FD" w:rsidP="004306FD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4306FD" w:rsidRPr="004306FD" w:rsidRDefault="004306FD" w:rsidP="004306F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306FD">
        <w:rPr>
          <w:sz w:val="28"/>
          <w:szCs w:val="28"/>
          <w:lang w:eastAsia="en-US"/>
        </w:rPr>
        <w:t>Глава  сельского поселения                                                      В.А. Евстафьев</w:t>
      </w:r>
      <w:bookmarkEnd w:id="0"/>
    </w:p>
    <w:p w:rsidR="004306FD" w:rsidRPr="004306FD" w:rsidRDefault="004306FD" w:rsidP="004306FD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4306FD" w:rsidRPr="004306FD" w:rsidRDefault="004306FD" w:rsidP="004306FD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4306FD" w:rsidRPr="004306FD" w:rsidRDefault="004306FD" w:rsidP="004306FD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4306FD" w:rsidRDefault="007044CC" w:rsidP="007044CC">
      <w:pPr>
        <w:widowControl w:val="0"/>
        <w:tabs>
          <w:tab w:val="left" w:pos="9135"/>
        </w:tabs>
        <w:autoSpaceDE w:val="0"/>
        <w:autoSpaceDN w:val="0"/>
        <w:outlineLvl w:val="0"/>
        <w:rPr>
          <w:sz w:val="22"/>
          <w:szCs w:val="20"/>
        </w:rPr>
      </w:pPr>
      <w:r>
        <w:rPr>
          <w:sz w:val="22"/>
          <w:szCs w:val="20"/>
        </w:rPr>
        <w:tab/>
      </w:r>
    </w:p>
    <w:p w:rsidR="007044CC" w:rsidRDefault="007044CC" w:rsidP="007044CC">
      <w:pPr>
        <w:widowControl w:val="0"/>
        <w:tabs>
          <w:tab w:val="left" w:pos="9135"/>
        </w:tabs>
        <w:autoSpaceDE w:val="0"/>
        <w:autoSpaceDN w:val="0"/>
        <w:outlineLvl w:val="0"/>
        <w:rPr>
          <w:sz w:val="22"/>
          <w:szCs w:val="20"/>
        </w:rPr>
      </w:pPr>
    </w:p>
    <w:p w:rsidR="007044CC" w:rsidRDefault="007044CC" w:rsidP="007044CC">
      <w:pPr>
        <w:widowControl w:val="0"/>
        <w:tabs>
          <w:tab w:val="left" w:pos="9135"/>
        </w:tabs>
        <w:autoSpaceDE w:val="0"/>
        <w:autoSpaceDN w:val="0"/>
        <w:outlineLvl w:val="0"/>
        <w:rPr>
          <w:sz w:val="22"/>
          <w:szCs w:val="20"/>
        </w:rPr>
      </w:pPr>
    </w:p>
    <w:p w:rsidR="007044CC" w:rsidRDefault="007044CC" w:rsidP="007044CC">
      <w:pPr>
        <w:widowControl w:val="0"/>
        <w:tabs>
          <w:tab w:val="left" w:pos="9135"/>
        </w:tabs>
        <w:autoSpaceDE w:val="0"/>
        <w:autoSpaceDN w:val="0"/>
        <w:outlineLvl w:val="0"/>
        <w:rPr>
          <w:sz w:val="22"/>
          <w:szCs w:val="20"/>
        </w:rPr>
      </w:pPr>
    </w:p>
    <w:p w:rsidR="007044CC" w:rsidRDefault="007044CC" w:rsidP="007044CC">
      <w:pPr>
        <w:widowControl w:val="0"/>
        <w:tabs>
          <w:tab w:val="left" w:pos="9135"/>
        </w:tabs>
        <w:autoSpaceDE w:val="0"/>
        <w:autoSpaceDN w:val="0"/>
        <w:outlineLvl w:val="0"/>
        <w:rPr>
          <w:sz w:val="22"/>
          <w:szCs w:val="20"/>
        </w:rPr>
      </w:pPr>
    </w:p>
    <w:p w:rsidR="007044CC" w:rsidRDefault="007044CC" w:rsidP="007044CC">
      <w:pPr>
        <w:widowControl w:val="0"/>
        <w:tabs>
          <w:tab w:val="left" w:pos="9135"/>
        </w:tabs>
        <w:autoSpaceDE w:val="0"/>
        <w:autoSpaceDN w:val="0"/>
        <w:outlineLvl w:val="0"/>
        <w:rPr>
          <w:sz w:val="22"/>
          <w:szCs w:val="20"/>
        </w:rPr>
      </w:pPr>
    </w:p>
    <w:p w:rsidR="007044CC" w:rsidRPr="004306FD" w:rsidRDefault="007044CC" w:rsidP="007044CC">
      <w:pPr>
        <w:widowControl w:val="0"/>
        <w:tabs>
          <w:tab w:val="left" w:pos="9135"/>
        </w:tabs>
        <w:autoSpaceDE w:val="0"/>
        <w:autoSpaceDN w:val="0"/>
        <w:outlineLvl w:val="0"/>
        <w:rPr>
          <w:sz w:val="22"/>
          <w:szCs w:val="20"/>
        </w:rPr>
      </w:pPr>
    </w:p>
    <w:p w:rsidR="004306FD" w:rsidRPr="004306FD" w:rsidRDefault="004306FD" w:rsidP="004306FD">
      <w:pPr>
        <w:widowControl w:val="0"/>
        <w:tabs>
          <w:tab w:val="left" w:pos="8670"/>
        </w:tabs>
        <w:autoSpaceDE w:val="0"/>
        <w:autoSpaceDN w:val="0"/>
        <w:outlineLvl w:val="0"/>
        <w:rPr>
          <w:sz w:val="22"/>
          <w:szCs w:val="20"/>
        </w:rPr>
      </w:pPr>
    </w:p>
    <w:p w:rsidR="004306FD" w:rsidRPr="004306FD" w:rsidRDefault="004306FD" w:rsidP="004306FD">
      <w:pPr>
        <w:widowControl w:val="0"/>
        <w:autoSpaceDE w:val="0"/>
        <w:autoSpaceDN w:val="0"/>
        <w:outlineLvl w:val="0"/>
        <w:rPr>
          <w:sz w:val="22"/>
          <w:szCs w:val="20"/>
        </w:rPr>
      </w:pPr>
    </w:p>
    <w:p w:rsidR="00D319A5" w:rsidRPr="00D319A5" w:rsidRDefault="00D319A5" w:rsidP="00D319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9A5">
        <w:rPr>
          <w:rFonts w:ascii="Times New Roman" w:hAnsi="Times New Roman" w:cs="Times New Roman"/>
          <w:sz w:val="24"/>
          <w:szCs w:val="24"/>
        </w:rPr>
        <w:t>Утвержден</w:t>
      </w:r>
    </w:p>
    <w:p w:rsidR="00D319A5" w:rsidRPr="00D319A5" w:rsidRDefault="00D319A5" w:rsidP="00D31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9A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319A5" w:rsidRPr="00D319A5" w:rsidRDefault="00D319A5" w:rsidP="00D31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9A5">
        <w:rPr>
          <w:rFonts w:ascii="Times New Roman" w:hAnsi="Times New Roman" w:cs="Times New Roman"/>
          <w:sz w:val="24"/>
          <w:szCs w:val="24"/>
        </w:rPr>
        <w:t>сельского поселения Бишкаинский сельсовет</w:t>
      </w:r>
    </w:p>
    <w:p w:rsidR="00D319A5" w:rsidRPr="00D319A5" w:rsidRDefault="00D319A5" w:rsidP="00D31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9A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9A5">
        <w:rPr>
          <w:rFonts w:ascii="Times New Roman" w:hAnsi="Times New Roman" w:cs="Times New Roman"/>
          <w:sz w:val="24"/>
          <w:szCs w:val="24"/>
        </w:rPr>
        <w:t>района Аургазинский район</w:t>
      </w:r>
    </w:p>
    <w:p w:rsidR="00D319A5" w:rsidRPr="00D319A5" w:rsidRDefault="00D319A5" w:rsidP="00D31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9A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319A5" w:rsidRPr="00D319A5" w:rsidRDefault="00D319A5" w:rsidP="00D319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319A5">
        <w:rPr>
          <w:rFonts w:ascii="Times New Roman" w:hAnsi="Times New Roman" w:cs="Times New Roman"/>
          <w:sz w:val="24"/>
          <w:szCs w:val="24"/>
        </w:rPr>
        <w:t>т18 декабря</w:t>
      </w:r>
      <w:r w:rsidR="00607E4E">
        <w:rPr>
          <w:rFonts w:ascii="Times New Roman" w:hAnsi="Times New Roman" w:cs="Times New Roman"/>
          <w:sz w:val="24"/>
          <w:szCs w:val="24"/>
        </w:rPr>
        <w:t xml:space="preserve"> </w:t>
      </w:r>
      <w:r w:rsidRPr="00D319A5">
        <w:rPr>
          <w:rFonts w:ascii="Times New Roman" w:hAnsi="Times New Roman" w:cs="Times New Roman"/>
          <w:sz w:val="24"/>
          <w:szCs w:val="24"/>
        </w:rPr>
        <w:t>2019г. №59</w:t>
      </w:r>
    </w:p>
    <w:p w:rsidR="00D319A5" w:rsidRPr="00A15A84" w:rsidRDefault="00D319A5" w:rsidP="00D31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9A5" w:rsidRPr="00A15A84" w:rsidRDefault="00D319A5" w:rsidP="00D31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A15A84">
        <w:rPr>
          <w:rFonts w:ascii="Times New Roman" w:hAnsi="Times New Roman" w:cs="Times New Roman"/>
          <w:sz w:val="28"/>
          <w:szCs w:val="28"/>
        </w:rPr>
        <w:t>ПОРЯДОК</w:t>
      </w:r>
    </w:p>
    <w:p w:rsidR="00D319A5" w:rsidRPr="00A15A84" w:rsidRDefault="00D319A5" w:rsidP="00D31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>СОСТАВЛЕНИЯ И ВЕДЕНИЯ КАССОВОГО ПЛАНА ИСПОЛНЕНИИ БЮДЖЕТА</w:t>
      </w:r>
      <w:r w:rsidR="00545222"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>СЕЛЬСОВЕТ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</w:t>
      </w:r>
    </w:p>
    <w:p w:rsidR="00D319A5" w:rsidRPr="00A15A84" w:rsidRDefault="00D319A5" w:rsidP="00D319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19A5" w:rsidRPr="00A15A84" w:rsidRDefault="00D319A5" w:rsidP="00D31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9A5" w:rsidRPr="00A15A84" w:rsidRDefault="00D319A5" w:rsidP="00D319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319A5" w:rsidRPr="00A15A84" w:rsidRDefault="00D319A5" w:rsidP="00D31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9A5" w:rsidRPr="00A15A84" w:rsidRDefault="00D319A5" w:rsidP="00D31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8" w:tooltip="&quot;Бюджетный кодекс Российской Федерации&quot; от 31.07.1998 N 145-ФЗ (ред. от 15.04.2019){КонсультантПлюс}" w:history="1">
        <w:r w:rsidRPr="00A15A84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A15A8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45222">
        <w:rPr>
          <w:rFonts w:ascii="Times New Roman" w:hAnsi="Times New Roman" w:cs="Times New Roman"/>
          <w:sz w:val="28"/>
          <w:szCs w:val="28"/>
        </w:rPr>
        <w:t xml:space="preserve">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319A5" w:rsidRPr="00A15A84" w:rsidRDefault="00D319A5" w:rsidP="00D319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Бишкаинский </w:t>
      </w:r>
      <w:r w:rsidRPr="003C77E0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A15A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кассовый план) на очередной финансовый год составляется по </w:t>
      </w:r>
      <w:hyperlink w:anchor="Par693" w:tooltip="                              КАССОВЫЙ ПЛАН" w:history="1">
        <w:r w:rsidRPr="00A15A8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N 4</w:t>
      </w:r>
      <w:r w:rsidRPr="00A15A84">
        <w:rPr>
          <w:rFonts w:ascii="Times New Roman" w:hAnsi="Times New Roman" w:cs="Times New Roman"/>
          <w:sz w:val="28"/>
          <w:szCs w:val="28"/>
        </w:rPr>
        <w:t xml:space="preserve"> к настоящему Порядку и утверждается </w:t>
      </w:r>
      <w:r w:rsidRPr="003C77E0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15A84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обязанности).</w:t>
      </w:r>
    </w:p>
    <w:p w:rsidR="00D319A5" w:rsidRPr="00A15A84" w:rsidRDefault="00D319A5" w:rsidP="00D319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D319A5" w:rsidRPr="003C77E0" w:rsidRDefault="00D319A5" w:rsidP="00D319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54" w:tooltip="II. ПОРЯДОК СОСТАВЛЕНИЯ, УТОЧНЕНИЯ И ПРЕДСТАВЛЕНИЯ" w:history="1">
        <w:r w:rsidRPr="003C77E0">
          <w:rPr>
            <w:rFonts w:ascii="Times New Roman" w:hAnsi="Times New Roman" w:cs="Times New Roman"/>
            <w:sz w:val="28"/>
            <w:szCs w:val="28"/>
          </w:rPr>
          <w:t>главой</w:t>
        </w:r>
        <w:r w:rsidR="0054522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C77E0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319A5" w:rsidRPr="003C77E0" w:rsidRDefault="00D319A5" w:rsidP="00D319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83" w:tooltip="III. ПОРЯДОК СОСТАВЛЕНИЯ, УТОЧНЕНИЯ И ПРЕДСТАВЛЕНИЯ" w:history="1">
        <w:r w:rsidRPr="003C77E0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319A5" w:rsidRPr="003C77E0" w:rsidRDefault="00D319A5" w:rsidP="00D319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108" w:tooltip="IV. ПОРЯДОК СОСТАВЛЕНИЯ, УТОЧНЕНИЯ И ПРЕДСТАВЛЕНИЯ" w:history="1">
        <w:r w:rsidRPr="003C77E0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C77E0">
        <w:rPr>
          <w:rFonts w:ascii="Times New Roman" w:hAnsi="Times New Roman" w:cs="Times New Roman"/>
          <w:sz w:val="28"/>
          <w:szCs w:val="28"/>
        </w:rPr>
        <w:lastRenderedPageBreak/>
        <w:t>Порядка;</w:t>
      </w:r>
    </w:p>
    <w:p w:rsidR="00D319A5" w:rsidRPr="003C77E0" w:rsidRDefault="00D319A5" w:rsidP="00D319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D319A5" w:rsidRPr="003C77E0" w:rsidRDefault="00D319A5" w:rsidP="00D319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4" w:tooltip="II. ПОРЯДОК СОСТАВЛЕНИЯ, УТОЧНЕНИЯ И ПРЕДСТАВЛЕНИЯ" w:history="1">
        <w:r w:rsidRPr="003C77E0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8" w:tooltip="IV. ПОРЯДОК СОСТАВЛЕНИЯ, УТОЧНЕНИЯ И ПРЕДСТАВЛЕНИЯ" w:history="1">
        <w:r w:rsidRPr="003C77E0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319A5" w:rsidRPr="003C77E0" w:rsidRDefault="00D319A5" w:rsidP="00D31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9A5" w:rsidRPr="003C77E0" w:rsidRDefault="00D319A5" w:rsidP="00D319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3C77E0">
        <w:rPr>
          <w:rFonts w:ascii="Times New Roman" w:hAnsi="Times New Roman" w:cs="Times New Roman"/>
          <w:sz w:val="28"/>
          <w:szCs w:val="28"/>
        </w:rPr>
        <w:t>II. ПОРЯДОК СОСТАВЛЕНИЯ, УТОЧНЕНИЯ И ПРЕДСТАВЛЕНИЯ</w:t>
      </w:r>
    </w:p>
    <w:p w:rsidR="00D319A5" w:rsidRPr="003C77E0" w:rsidRDefault="00D319A5" w:rsidP="00D31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РАЙОНРЕСПУБЛИКИ БАШКОРТОСТАН</w:t>
      </w:r>
    </w:p>
    <w:p w:rsidR="00D319A5" w:rsidRPr="003C77E0" w:rsidRDefault="00D319A5" w:rsidP="00D31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9A5" w:rsidRDefault="00D319A5" w:rsidP="00D31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Бишкаинский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 </w:t>
      </w:r>
      <w:hyperlink w:anchor="Par162" w:tooltip="                                                                     СВЕДЕНИЯ О" w:history="1">
        <w:r w:rsidRPr="003C77E0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(приложение N 1 к настоящему Порядку).</w:t>
      </w:r>
    </w:p>
    <w:p w:rsidR="00D319A5" w:rsidRDefault="00D319A5" w:rsidP="00D31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>6. В целях составления кассового плана не позднее пятого рабочего дня со дня принятия 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</w:t>
      </w:r>
      <w:r>
        <w:rPr>
          <w:rFonts w:ascii="Times New Roman" w:hAnsi="Times New Roman" w:cs="Times New Roman"/>
          <w:sz w:val="28"/>
          <w:szCs w:val="28"/>
        </w:rPr>
        <w:t xml:space="preserve">иод формируется и представляется </w:t>
      </w:r>
      <w:r w:rsidRPr="003C77E0">
        <w:rPr>
          <w:rFonts w:ascii="Times New Roman" w:hAnsi="Times New Roman" w:cs="Times New Roman"/>
          <w:sz w:val="28"/>
          <w:szCs w:val="28"/>
        </w:rPr>
        <w:t xml:space="preserve">помесячное распределение поступлений соответствующих доходов 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год:</w:t>
      </w:r>
    </w:p>
    <w:p w:rsidR="00D319A5" w:rsidRDefault="00D319A5" w:rsidP="00D31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3C77E0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 налоговым и неналоговым доходам, по безвозмездным поступлениям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77E0">
        <w:rPr>
          <w:rFonts w:ascii="Times New Roman" w:hAnsi="Times New Roman" w:cs="Times New Roman"/>
          <w:sz w:val="28"/>
          <w:szCs w:val="28"/>
        </w:rPr>
        <w:t xml:space="preserve">дминистрацию 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осуществляющий функции по составлению и ведению кассового плана (далее –Администрация сельского поселения);</w:t>
      </w:r>
    </w:p>
    <w:p w:rsidR="00D319A5" w:rsidRDefault="00D319A5" w:rsidP="00D31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>7. В целях ведения кассового плана главные администраторы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3C77E0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формируют уточненные </w:t>
      </w:r>
      <w:hyperlink w:anchor="Par162" w:tooltip="                                                                     СВЕДЕНИЯ О" w:history="1">
        <w:r w:rsidRPr="003C77E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(приложение N 1 к настоящему</w:t>
      </w:r>
      <w:r w:rsidRPr="00A15A84">
        <w:rPr>
          <w:rFonts w:ascii="Times New Roman" w:hAnsi="Times New Roman" w:cs="Times New Roman"/>
          <w:sz w:val="28"/>
          <w:szCs w:val="28"/>
        </w:rPr>
        <w:t xml:space="preserve"> Порядку).</w:t>
      </w:r>
    </w:p>
    <w:p w:rsidR="00D319A5" w:rsidRDefault="00D319A5" w:rsidP="00D31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A84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поступления доходов в бюджет сельского </w:t>
      </w:r>
      <w:r w:rsidRPr="003C77E0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D319A5" w:rsidRDefault="00D319A5" w:rsidP="00D31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>Уточненные сведения о помесячном распределении поступлений соответствующих доходов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Бишкаинский </w:t>
      </w:r>
      <w:r w:rsidRPr="003C77E0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представляются:</w:t>
      </w:r>
    </w:p>
    <w:p w:rsidR="00D319A5" w:rsidRPr="003C77E0" w:rsidRDefault="00D319A5" w:rsidP="00D31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в электронном виде - ежемесячно, не позднее пято</w:t>
      </w:r>
      <w:r>
        <w:rPr>
          <w:rFonts w:ascii="Times New Roman" w:hAnsi="Times New Roman" w:cs="Times New Roman"/>
          <w:sz w:val="28"/>
          <w:szCs w:val="28"/>
        </w:rPr>
        <w:t>го рабочего дня текущего месяца.</w:t>
      </w:r>
    </w:p>
    <w:p w:rsidR="00D319A5" w:rsidRPr="003C77E0" w:rsidRDefault="00D319A5" w:rsidP="00D31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9A5" w:rsidRPr="003C77E0" w:rsidRDefault="00D319A5" w:rsidP="00D319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 w:rsidRPr="003C77E0">
        <w:rPr>
          <w:rFonts w:ascii="Times New Roman" w:hAnsi="Times New Roman" w:cs="Times New Roman"/>
          <w:sz w:val="28"/>
          <w:szCs w:val="28"/>
        </w:rPr>
        <w:t>III. ПОРЯДОК СОСТАВЛЕНИЯ, УТОЧНЕНИЯ И ПРЕДСТАВЛЕНИЯ</w:t>
      </w:r>
    </w:p>
    <w:p w:rsidR="00D319A5" w:rsidRPr="003C77E0" w:rsidRDefault="00D319A5" w:rsidP="00D31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ПОРАСХОДАМ БЮДЖЕТАСЕЛЬСКОГО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D319A5" w:rsidRPr="003C77E0" w:rsidRDefault="00D319A5" w:rsidP="00D31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9A5" w:rsidRPr="003C77E0" w:rsidRDefault="00D319A5" w:rsidP="00D31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C77E0">
        <w:rPr>
          <w:rFonts w:ascii="Times New Roman" w:hAnsi="Times New Roman" w:cs="Times New Roman"/>
          <w:sz w:val="28"/>
          <w:szCs w:val="28"/>
        </w:rPr>
        <w:t>. Показатели для кассового плана по кассовым выплатам по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D319A5" w:rsidRPr="003C77E0" w:rsidRDefault="00D319A5" w:rsidP="00D319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D319A5" w:rsidRPr="003C77E0" w:rsidRDefault="00AB5774" w:rsidP="00D319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72" w:tooltip="                                                        ПРОГНОЗ КАССОВЫХ ВЫПЛАТ ПО РАСХОДАМ" w:history="1">
        <w:r w:rsidR="00D319A5" w:rsidRPr="003C77E0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D319A5" w:rsidRPr="003C77E0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</w:t>
      </w:r>
      <w:r w:rsidR="00D319A5">
        <w:rPr>
          <w:rFonts w:ascii="Times New Roman" w:hAnsi="Times New Roman" w:cs="Times New Roman"/>
          <w:sz w:val="28"/>
          <w:szCs w:val="28"/>
        </w:rPr>
        <w:t xml:space="preserve"> </w:t>
      </w:r>
      <w:r w:rsidR="00D319A5"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9A5">
        <w:rPr>
          <w:rFonts w:ascii="Times New Roman" w:hAnsi="Times New Roman" w:cs="Times New Roman"/>
          <w:sz w:val="28"/>
          <w:szCs w:val="28"/>
        </w:rPr>
        <w:t>Бишкаинский</w:t>
      </w:r>
      <w:r w:rsidR="00D319A5"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319A5">
        <w:rPr>
          <w:rFonts w:ascii="Times New Roman" w:hAnsi="Times New Roman" w:cs="Times New Roman"/>
          <w:sz w:val="28"/>
          <w:szCs w:val="28"/>
        </w:rPr>
        <w:t>Аургазинский</w:t>
      </w:r>
      <w:r w:rsidR="00D319A5"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N 2 к настоящему Порядку).</w:t>
      </w:r>
    </w:p>
    <w:p w:rsidR="00D319A5" w:rsidRPr="003C77E0" w:rsidRDefault="00D319A5" w:rsidP="00D319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C77E0">
        <w:rPr>
          <w:rFonts w:ascii="Times New Roman" w:hAnsi="Times New Roman" w:cs="Times New Roman"/>
          <w:sz w:val="28"/>
          <w:szCs w:val="28"/>
        </w:rPr>
        <w:t>. В целях составления кассового плана:</w:t>
      </w:r>
    </w:p>
    <w:p w:rsidR="00D319A5" w:rsidRPr="003C77E0" w:rsidRDefault="00D319A5" w:rsidP="00D319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3C77E0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319A5" w:rsidRDefault="00D319A5" w:rsidP="00D319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3C77E0">
        <w:rPr>
          <w:rFonts w:ascii="Times New Roman" w:hAnsi="Times New Roman" w:cs="Times New Roman"/>
          <w:sz w:val="28"/>
          <w:szCs w:val="28"/>
        </w:rPr>
        <w:t xml:space="preserve">. Уточнение прогнозов кассовых выплат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осуществляется:</w:t>
      </w:r>
    </w:p>
    <w:p w:rsidR="00D319A5" w:rsidRDefault="00D319A5" w:rsidP="00D31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>в связи с внесением изменений в показатели 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3C77E0">
        <w:rPr>
          <w:rFonts w:ascii="Times New Roman" w:hAnsi="Times New Roman" w:cs="Times New Roman"/>
          <w:sz w:val="28"/>
          <w:szCs w:val="28"/>
        </w:rPr>
        <w:t>район Республики Башкортостан;</w:t>
      </w:r>
    </w:p>
    <w:p w:rsidR="00D319A5" w:rsidRDefault="00D319A5" w:rsidP="00D31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в период с февраля по декабрь 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77E0">
        <w:rPr>
          <w:rFonts w:ascii="Times New Roman" w:hAnsi="Times New Roman" w:cs="Times New Roman"/>
          <w:sz w:val="28"/>
          <w:szCs w:val="28"/>
        </w:rPr>
        <w:t xml:space="preserve"> ежемесячно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77E0">
        <w:rPr>
          <w:rFonts w:ascii="Times New Roman" w:hAnsi="Times New Roman" w:cs="Times New Roman"/>
          <w:sz w:val="28"/>
          <w:szCs w:val="28"/>
        </w:rPr>
        <w:t xml:space="preserve"> не позднее пятого рабочего дня текущего месяца.</w:t>
      </w:r>
    </w:p>
    <w:p w:rsidR="00D319A5" w:rsidRPr="003C77E0" w:rsidRDefault="00D319A5" w:rsidP="00D31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>При уточнении прогнозов кассовых выплат по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D319A5" w:rsidRPr="003C77E0" w:rsidRDefault="00D319A5" w:rsidP="00D31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9A5" w:rsidRPr="003C77E0" w:rsidRDefault="00D319A5" w:rsidP="00D319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3C77E0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D319A5" w:rsidRPr="003C77E0" w:rsidRDefault="00D319A5" w:rsidP="00D31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ИКАССОВЫМ ВЫПЛАТАМ ПО ИСТОЧНИКАМ ФИНАНСИРОВАНИЯ ДЕФИЦИТАБЮДЖЕТА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319A5" w:rsidRPr="003C77E0" w:rsidRDefault="00D319A5" w:rsidP="00D31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9A5" w:rsidRPr="003C77E0" w:rsidRDefault="00D319A5" w:rsidP="00D31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C77E0">
        <w:rPr>
          <w:rFonts w:ascii="Times New Roman" w:hAnsi="Times New Roman" w:cs="Times New Roman"/>
          <w:sz w:val="28"/>
          <w:szCs w:val="28"/>
        </w:rPr>
        <w:t>. Показатели для кассового плана по кассовым поступлениям и кассовым выплатам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D319A5" w:rsidRPr="003C77E0" w:rsidRDefault="00D319A5" w:rsidP="00D319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>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D319A5" w:rsidRPr="003C77E0" w:rsidRDefault="00AB5774" w:rsidP="00D319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80" w:tooltip="                                                  ПРОГНОЗ КАССОВЫХ ПОСТУПЛЕНИЙ И КАССОВЫХ ВЫПЛАТ ПО" w:history="1">
        <w:r w:rsidR="00D319A5" w:rsidRPr="003C77E0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D319A5" w:rsidRPr="003C77E0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D319A5">
        <w:rPr>
          <w:rFonts w:ascii="Times New Roman" w:hAnsi="Times New Roman" w:cs="Times New Roman"/>
          <w:sz w:val="28"/>
          <w:szCs w:val="28"/>
        </w:rPr>
        <w:t>Бишкаинский</w:t>
      </w:r>
      <w:r w:rsidR="00D319A5"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319A5">
        <w:rPr>
          <w:rFonts w:ascii="Times New Roman" w:hAnsi="Times New Roman" w:cs="Times New Roman"/>
          <w:sz w:val="28"/>
          <w:szCs w:val="28"/>
        </w:rPr>
        <w:t>Аургазинский</w:t>
      </w:r>
      <w:r w:rsidR="00D319A5"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N 3 к настоящему Порядку);</w:t>
      </w:r>
    </w:p>
    <w:p w:rsidR="00D319A5" w:rsidRPr="003C77E0" w:rsidRDefault="00D319A5" w:rsidP="00D319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C77E0">
        <w:rPr>
          <w:rFonts w:ascii="Times New Roman" w:hAnsi="Times New Roman" w:cs="Times New Roman"/>
          <w:sz w:val="28"/>
          <w:szCs w:val="28"/>
        </w:rPr>
        <w:t xml:space="preserve">. Главные администраторы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пятого рабочего дня со дня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C77E0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3C77E0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представляют в Администрацию сельского поселения прогноз кассовых поступлений и кассовых выплат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</w:p>
    <w:p w:rsidR="00D319A5" w:rsidRPr="003C77E0" w:rsidRDefault="00D319A5" w:rsidP="00D319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C77E0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главными администраторами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Бишкаинский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D319A5" w:rsidRPr="003C77E0" w:rsidRDefault="00D319A5" w:rsidP="00D319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период с февраля по декабрь текущего финансового года в Администрацию сельского поселения ежемесячно не позднее четвертого рабочего дня текущего месяца.</w:t>
      </w:r>
    </w:p>
    <w:p w:rsidR="00D319A5" w:rsidRPr="003C77E0" w:rsidRDefault="00D319A5" w:rsidP="00D319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ar380" w:tooltip="                                                  ПРОГНОЗ КАССОВЫХ ПОСТУПЛЕНИЙ И КАССОВЫХ ВЫПЛАТ ПО" w:history="1">
        <w:r w:rsidRPr="003C77E0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Бишкаинский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N 3 к настоящему Порядку).</w:t>
      </w:r>
    </w:p>
    <w:p w:rsidR="00D319A5" w:rsidRPr="003C77E0" w:rsidRDefault="00D319A5" w:rsidP="00D31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9A5" w:rsidRPr="003C77E0" w:rsidRDefault="00D319A5" w:rsidP="00D319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</w:p>
    <w:p w:rsidR="00D319A5" w:rsidRPr="003C77E0" w:rsidRDefault="00D319A5" w:rsidP="00D31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РАЙОНРЕСПУБЛИКИ БАШКОРТОСТАН</w:t>
      </w:r>
    </w:p>
    <w:p w:rsidR="00D319A5" w:rsidRPr="003C77E0" w:rsidRDefault="00D319A5" w:rsidP="00D31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9A5" w:rsidRPr="003C77E0" w:rsidRDefault="00D319A5" w:rsidP="00D31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3C77E0">
        <w:rPr>
          <w:rFonts w:ascii="Times New Roman" w:hAnsi="Times New Roman" w:cs="Times New Roman"/>
          <w:sz w:val="28"/>
          <w:szCs w:val="28"/>
        </w:rPr>
        <w:t xml:space="preserve">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начало финансового года в </w:t>
      </w:r>
      <w:hyperlink w:anchor="Par693" w:tooltip="                              КАССОВЫЙ ПЛАН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319A5" w:rsidRDefault="00D319A5" w:rsidP="00D319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C77E0">
        <w:rPr>
          <w:rFonts w:ascii="Times New Roman" w:hAnsi="Times New Roman" w:cs="Times New Roman"/>
          <w:sz w:val="28"/>
          <w:szCs w:val="28"/>
        </w:rPr>
        <w:t xml:space="preserve">. Кассовый </w:t>
      </w:r>
      <w:hyperlink w:anchor="Par693" w:tooltip="                              КАССОВЫЙ ПЛАН" w:history="1">
        <w:r w:rsidRPr="003C77E0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3C77E0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Администрацией сельского поселения(приложение N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3C77E0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пятнадцатого рабочего дня со дня принятия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Аургазинский </w:t>
      </w:r>
      <w:r w:rsidRPr="003C77E0">
        <w:rPr>
          <w:rFonts w:ascii="Times New Roman" w:hAnsi="Times New Roman" w:cs="Times New Roman"/>
          <w:sz w:val="28"/>
          <w:szCs w:val="28"/>
        </w:rPr>
        <w:t>район Республики Башкортостан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</w:t>
      </w:r>
      <w:r>
        <w:rPr>
          <w:rFonts w:ascii="Times New Roman" w:hAnsi="Times New Roman" w:cs="Times New Roman"/>
          <w:sz w:val="28"/>
          <w:szCs w:val="28"/>
        </w:rPr>
        <w:t>нансовый год и плановый период.</w:t>
      </w:r>
    </w:p>
    <w:p w:rsidR="00D319A5" w:rsidRPr="003C77E0" w:rsidRDefault="00D319A5" w:rsidP="00D31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D319A5" w:rsidRPr="003C77E0" w:rsidRDefault="00D319A5" w:rsidP="00D319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C77E0">
        <w:rPr>
          <w:rFonts w:ascii="Times New Roman" w:hAnsi="Times New Roman" w:cs="Times New Roman"/>
          <w:sz w:val="28"/>
          <w:szCs w:val="28"/>
        </w:rPr>
        <w:t xml:space="preserve">. Администрация сельского поселения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требованиями настоящего Порядка.</w:t>
      </w:r>
    </w:p>
    <w:p w:rsidR="00D319A5" w:rsidRPr="003C77E0" w:rsidRDefault="00D319A5" w:rsidP="00D319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19A5" w:rsidRPr="003C77E0" w:rsidRDefault="00D319A5" w:rsidP="00D319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19A5" w:rsidRPr="003C77E0" w:rsidRDefault="00D319A5" w:rsidP="00D319A5">
      <w:pPr>
        <w:pStyle w:val="ConsPlusNormal"/>
        <w:jc w:val="right"/>
      </w:pPr>
    </w:p>
    <w:p w:rsidR="00D319A5" w:rsidRPr="003C77E0" w:rsidRDefault="00D319A5" w:rsidP="00D319A5">
      <w:pPr>
        <w:pStyle w:val="ConsPlusNormal"/>
        <w:jc w:val="right"/>
      </w:pPr>
    </w:p>
    <w:p w:rsidR="00D319A5" w:rsidRPr="003C77E0" w:rsidRDefault="00D319A5" w:rsidP="00D319A5">
      <w:pPr>
        <w:pStyle w:val="ConsPlusNormal"/>
        <w:jc w:val="right"/>
      </w:pPr>
    </w:p>
    <w:p w:rsidR="00D319A5" w:rsidRPr="003C77E0" w:rsidRDefault="00D319A5" w:rsidP="00D319A5">
      <w:pPr>
        <w:pStyle w:val="ConsPlusNormal"/>
        <w:jc w:val="right"/>
      </w:pPr>
    </w:p>
    <w:p w:rsidR="00D319A5" w:rsidRPr="003C77E0" w:rsidRDefault="00D319A5" w:rsidP="00D319A5">
      <w:pPr>
        <w:pStyle w:val="ConsPlusNormal"/>
        <w:jc w:val="right"/>
      </w:pPr>
    </w:p>
    <w:p w:rsidR="00D319A5" w:rsidRPr="003C77E0" w:rsidRDefault="00D319A5" w:rsidP="00D319A5">
      <w:pPr>
        <w:pStyle w:val="ConsPlusNormal"/>
        <w:jc w:val="right"/>
      </w:pPr>
    </w:p>
    <w:p w:rsidR="00C01E22" w:rsidRPr="003B47C7" w:rsidRDefault="00C01E22" w:rsidP="007044CC">
      <w:pPr>
        <w:pStyle w:val="ConsPlusNormal"/>
        <w:jc w:val="right"/>
      </w:pPr>
    </w:p>
    <w:p w:rsidR="00C01E22" w:rsidRPr="003B47C7" w:rsidRDefault="00C01E22" w:rsidP="007044CC">
      <w:pPr>
        <w:pStyle w:val="ConsPlusNormal"/>
        <w:jc w:val="right"/>
      </w:pPr>
    </w:p>
    <w:p w:rsidR="00C01E22" w:rsidRPr="003B47C7" w:rsidRDefault="00C01E22" w:rsidP="007044CC">
      <w:pPr>
        <w:pStyle w:val="ConsPlusNormal"/>
        <w:jc w:val="right"/>
      </w:pPr>
    </w:p>
    <w:p w:rsidR="00C01E22" w:rsidRPr="003B47C7" w:rsidRDefault="00C01E22" w:rsidP="007044CC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>
      <w:pPr>
        <w:pStyle w:val="ConsPlusNormal"/>
        <w:jc w:val="right"/>
        <w:outlineLvl w:val="1"/>
      </w:pPr>
    </w:p>
    <w:p w:rsidR="00C01E22" w:rsidRPr="003B47C7" w:rsidRDefault="00C01E22" w:rsidP="009D224D">
      <w:pPr>
        <w:pStyle w:val="ConsPlusNormal"/>
        <w:outlineLvl w:val="1"/>
      </w:pPr>
      <w:bookmarkStart w:id="5" w:name="P162"/>
      <w:bookmarkEnd w:id="5"/>
    </w:p>
    <w:p w:rsidR="00C01E22" w:rsidRPr="003B47C7" w:rsidRDefault="00C01E22" w:rsidP="009D224D">
      <w:pPr>
        <w:spacing w:after="1"/>
      </w:pPr>
    </w:p>
    <w:p w:rsidR="00C01E22" w:rsidRPr="003B47C7" w:rsidRDefault="00C01E22" w:rsidP="009D224D">
      <w:pPr>
        <w:pStyle w:val="ConsPlusNormal"/>
        <w:jc w:val="both"/>
      </w:pPr>
    </w:p>
    <w:p w:rsidR="00C01E22" w:rsidRPr="003B47C7" w:rsidRDefault="00C01E22" w:rsidP="009D224D">
      <w:pPr>
        <w:sectPr w:rsidR="00C01E22" w:rsidRPr="003B47C7" w:rsidSect="007044CC">
          <w:headerReference w:type="default" r:id="rId9"/>
          <w:pgSz w:w="11906" w:h="16838"/>
          <w:pgMar w:top="510" w:right="624" w:bottom="510" w:left="1247" w:header="709" w:footer="709" w:gutter="0"/>
          <w:cols w:space="708"/>
          <w:docGrid w:linePitch="360"/>
        </w:sectPr>
      </w:pPr>
    </w:p>
    <w:p w:rsidR="00C01E22" w:rsidRPr="003B47C7" w:rsidRDefault="00C01E22" w:rsidP="00A8567E">
      <w:pPr>
        <w:pStyle w:val="ConsPlusNormal"/>
        <w:ind w:left="4956"/>
        <w:outlineLvl w:val="1"/>
      </w:pPr>
      <w:r w:rsidRPr="003B47C7">
        <w:lastRenderedPageBreak/>
        <w:t>Приложение N 1</w:t>
      </w:r>
    </w:p>
    <w:p w:rsidR="00C01E22" w:rsidRPr="003B47C7" w:rsidRDefault="00C01E22" w:rsidP="00A8567E">
      <w:pPr>
        <w:pStyle w:val="ConsPlusNormal"/>
        <w:ind w:left="4956"/>
      </w:pPr>
      <w:r w:rsidRPr="003B47C7">
        <w:t xml:space="preserve">                                                                                                           к Порядку составления и ведения кассового</w:t>
      </w:r>
    </w:p>
    <w:p w:rsidR="00C01E22" w:rsidRPr="003B47C7" w:rsidRDefault="00C01E22" w:rsidP="00A8567E">
      <w:pPr>
        <w:pStyle w:val="ConsPlusNormal"/>
        <w:ind w:left="4956"/>
      </w:pPr>
      <w:r w:rsidRPr="003B47C7">
        <w:t xml:space="preserve">                                                                                                           плана исполнения бюджета  сельского         </w:t>
      </w:r>
    </w:p>
    <w:p w:rsidR="00C01E22" w:rsidRPr="003B47C7" w:rsidRDefault="00C01E22" w:rsidP="00B94EB1">
      <w:pPr>
        <w:pStyle w:val="ConsPlusNormal"/>
        <w:ind w:left="4956"/>
      </w:pPr>
      <w:r w:rsidRPr="003B47C7">
        <w:t xml:space="preserve">                                                                                                           поселения</w:t>
      </w:r>
    </w:p>
    <w:p w:rsidR="00C01E22" w:rsidRPr="003B47C7" w:rsidRDefault="00C01E22">
      <w:pPr>
        <w:pStyle w:val="ConsPlusNonformat"/>
        <w:jc w:val="both"/>
        <w:rPr>
          <w:sz w:val="16"/>
        </w:rPr>
      </w:pPr>
    </w:p>
    <w:p w:rsidR="00C01E22" w:rsidRPr="003B47C7" w:rsidRDefault="00C01E22">
      <w:pPr>
        <w:pStyle w:val="ConsPlusNonformat"/>
        <w:jc w:val="both"/>
        <w:rPr>
          <w:sz w:val="16"/>
        </w:rPr>
      </w:pPr>
    </w:p>
    <w:p w:rsidR="00C01E22" w:rsidRPr="003B47C7" w:rsidRDefault="00C01E22">
      <w:pPr>
        <w:pStyle w:val="ConsPlusNonformat"/>
        <w:jc w:val="both"/>
        <w:rPr>
          <w:sz w:val="16"/>
        </w:rPr>
      </w:pP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СВЕДЕНИЯ О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ПОМЕСЯЧНОМ РАСПРЕДЕЛЕНИИ ПОСТУПЛЕНИЙ ДОХОДОВ</w:t>
      </w:r>
    </w:p>
    <w:p w:rsidR="00C01E22" w:rsidRPr="003B47C7" w:rsidRDefault="00804CC3">
      <w:pPr>
        <w:pStyle w:val="ConsPlusNonformat"/>
        <w:jc w:val="both"/>
      </w:pPr>
      <w:r>
        <w:rPr>
          <w:sz w:val="16"/>
        </w:rPr>
        <w:t xml:space="preserve">                  В БЮДЖЕТ сельского поселения Бишкаинский </w:t>
      </w:r>
      <w:r w:rsidR="00092552">
        <w:rPr>
          <w:sz w:val="16"/>
        </w:rPr>
        <w:t>Аургазинский</w:t>
      </w:r>
      <w:r w:rsidR="00C01E22" w:rsidRPr="003B47C7">
        <w:rPr>
          <w:sz w:val="16"/>
        </w:rPr>
        <w:t xml:space="preserve"> РАЙОН РЕСПУБЛИКИ БАШКОРТОСТАН НА 20____ ГОД                       ┌──────────────┐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бюджета </w:t>
      </w:r>
      <w:r w:rsidR="00804CC3">
        <w:rPr>
          <w:sz w:val="16"/>
        </w:rPr>
        <w:t xml:space="preserve">сельского поселения                                                                                         </w:t>
      </w:r>
      <w:r w:rsidRPr="003B47C7">
        <w:rPr>
          <w:sz w:val="16"/>
        </w:rPr>
        <w:t xml:space="preserve">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0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C01E22" w:rsidRPr="003B47C7" w:rsidRDefault="00C01E2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992"/>
        <w:gridCol w:w="851"/>
        <w:gridCol w:w="850"/>
        <w:gridCol w:w="567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Наименование показателя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Код БК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январь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февраль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март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1 квартал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апрель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май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июнь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1 полугодие</w:t>
            </w: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июль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август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ноябрь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декабрь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 за год</w:t>
            </w:r>
          </w:p>
        </w:tc>
      </w:tr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2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3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4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5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6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7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8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9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10</w:t>
            </w: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11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12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13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14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15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16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17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18</w:t>
            </w:r>
          </w:p>
        </w:tc>
      </w:tr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BB65B2">
        <w:tc>
          <w:tcPr>
            <w:tcW w:w="1480" w:type="dxa"/>
          </w:tcPr>
          <w:p w:rsidR="00C01E22" w:rsidRPr="003B47C7" w:rsidRDefault="00C01E22">
            <w:pPr>
              <w:pStyle w:val="ConsPlusNormal"/>
            </w:pPr>
            <w:r w:rsidRPr="003B47C7">
              <w:t>ИТОГО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</w:tbl>
    <w:p w:rsidR="00C01E22" w:rsidRPr="003B47C7" w:rsidRDefault="00C01E22">
      <w:pPr>
        <w:pStyle w:val="ConsPlusNormal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C01E22" w:rsidRPr="003B47C7" w:rsidRDefault="00C01E22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"_____" __________________ 20___ г.</w:t>
      </w:r>
    </w:p>
    <w:p w:rsidR="00C01E22" w:rsidRPr="003B47C7" w:rsidRDefault="00C01E22">
      <w:pPr>
        <w:pStyle w:val="ConsPlusNormal"/>
        <w:jc w:val="right"/>
      </w:pPr>
    </w:p>
    <w:p w:rsidR="00C01E22" w:rsidRPr="003B47C7" w:rsidRDefault="00C01E22" w:rsidP="00A8567E">
      <w:pPr>
        <w:pStyle w:val="ConsPlusNormal"/>
        <w:outlineLvl w:val="1"/>
      </w:pPr>
    </w:p>
    <w:p w:rsidR="00C01E22" w:rsidRPr="003B47C7" w:rsidRDefault="00C01E22" w:rsidP="00A8567E">
      <w:pPr>
        <w:pStyle w:val="ConsPlusNormal"/>
        <w:outlineLvl w:val="1"/>
      </w:pPr>
    </w:p>
    <w:p w:rsidR="00C01E22" w:rsidRPr="003B47C7" w:rsidRDefault="00C01E22" w:rsidP="00A8567E">
      <w:pPr>
        <w:pStyle w:val="ConsPlusNormal"/>
        <w:outlineLvl w:val="1"/>
      </w:pPr>
      <w:r w:rsidRPr="003B47C7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N 2</w:t>
      </w:r>
    </w:p>
    <w:p w:rsidR="00C01E22" w:rsidRPr="003B47C7" w:rsidRDefault="00C01E22" w:rsidP="00CD74B1">
      <w:pPr>
        <w:pStyle w:val="ConsPlusNormal"/>
        <w:ind w:left="10620"/>
      </w:pPr>
      <w:r w:rsidRPr="003B47C7">
        <w:t>к Порядку составления</w:t>
      </w:r>
    </w:p>
    <w:p w:rsidR="00C01E22" w:rsidRPr="003B47C7" w:rsidRDefault="00C01E22" w:rsidP="00CD74B1">
      <w:pPr>
        <w:pStyle w:val="ConsPlusNormal"/>
        <w:ind w:left="10620"/>
      </w:pPr>
      <w:r w:rsidRPr="003B47C7">
        <w:t>и ведения кассового плана исполнения</w:t>
      </w:r>
    </w:p>
    <w:p w:rsidR="00C01E22" w:rsidRPr="003B47C7" w:rsidRDefault="00C01E22" w:rsidP="00B94EB1">
      <w:pPr>
        <w:pStyle w:val="ConsPlusNormal"/>
        <w:ind w:left="10620"/>
      </w:pPr>
      <w:r w:rsidRPr="003B47C7">
        <w:t xml:space="preserve">бюджета сельского поселения </w:t>
      </w: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nformat"/>
        <w:jc w:val="both"/>
      </w:pPr>
      <w:bookmarkStart w:id="6" w:name="P272"/>
      <w:bookmarkEnd w:id="6"/>
      <w:r w:rsidRPr="003B47C7">
        <w:rPr>
          <w:sz w:val="16"/>
        </w:rPr>
        <w:t xml:space="preserve">                                                        ПРОГНОЗ КАССОВЫХ ВЫПЛАТ ПО РАСХОДАМ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БЮДЖЕТА </w:t>
      </w:r>
      <w:r w:rsidR="00804CC3">
        <w:rPr>
          <w:sz w:val="16"/>
        </w:rPr>
        <w:t xml:space="preserve">сельского поселения              </w:t>
      </w:r>
      <w:r w:rsidRPr="003B47C7">
        <w:rPr>
          <w:sz w:val="16"/>
        </w:rPr>
        <w:t xml:space="preserve"> N ____                           ┌──────────────┐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C01E22" w:rsidRPr="003B47C7" w:rsidRDefault="00804CC3">
      <w:pPr>
        <w:pStyle w:val="ConsPlusNonformat"/>
        <w:jc w:val="both"/>
      </w:pPr>
      <w:r>
        <w:rPr>
          <w:sz w:val="16"/>
        </w:rPr>
        <w:t xml:space="preserve">Сельского поселения                             </w:t>
      </w:r>
      <w:r w:rsidR="00C01E22" w:rsidRPr="003B47C7">
        <w:rPr>
          <w:sz w:val="16"/>
        </w:rPr>
        <w:t>______________________________________________________                       по ПП П│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1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C01E22" w:rsidRPr="003B47C7" w:rsidRDefault="00C01E22">
      <w:pPr>
        <w:pStyle w:val="ConsPlusNormal"/>
        <w:jc w:val="both"/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D74B1">
        <w:tc>
          <w:tcPr>
            <w:tcW w:w="1338" w:type="dxa"/>
          </w:tcPr>
          <w:p w:rsidR="00C01E22" w:rsidRPr="003B47C7" w:rsidRDefault="00C01E22">
            <w:pPr>
              <w:pStyle w:val="ConsPlusNormal"/>
            </w:pPr>
            <w:r w:rsidRPr="003B47C7">
              <w:t>ИТОГО</w:t>
            </w:r>
          </w:p>
        </w:tc>
        <w:tc>
          <w:tcPr>
            <w:tcW w:w="86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69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20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60" w:type="dxa"/>
          </w:tcPr>
          <w:p w:rsidR="00C01E22" w:rsidRPr="003B47C7" w:rsidRDefault="00C01E22">
            <w:pPr>
              <w:pStyle w:val="ConsPlusNormal"/>
            </w:pPr>
          </w:p>
        </w:tc>
      </w:tr>
    </w:tbl>
    <w:p w:rsidR="00C01E22" w:rsidRPr="003B47C7" w:rsidRDefault="00C01E22">
      <w:pPr>
        <w:pStyle w:val="ConsPlusNormal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C01E22" w:rsidRPr="003B47C7" w:rsidRDefault="00C01E22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C01E22" w:rsidRPr="003B47C7" w:rsidRDefault="00C01E22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"_____" __________________ 20___ г.</w:t>
      </w: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 w:rsidP="00BB65B2">
      <w:pPr>
        <w:pStyle w:val="ConsPlusNormal"/>
        <w:ind w:left="10620"/>
        <w:outlineLvl w:val="1"/>
      </w:pPr>
    </w:p>
    <w:p w:rsidR="00C01E22" w:rsidRPr="003B47C7" w:rsidRDefault="00C01E22" w:rsidP="00BB65B2">
      <w:pPr>
        <w:pStyle w:val="ConsPlusNormal"/>
        <w:ind w:left="10620"/>
        <w:outlineLvl w:val="1"/>
      </w:pPr>
    </w:p>
    <w:p w:rsidR="00C01E22" w:rsidRPr="003B47C7" w:rsidRDefault="00C01E22" w:rsidP="00BB65B2">
      <w:pPr>
        <w:pStyle w:val="ConsPlusNormal"/>
        <w:ind w:left="10620"/>
        <w:outlineLvl w:val="1"/>
      </w:pPr>
    </w:p>
    <w:p w:rsidR="00C01E22" w:rsidRPr="003B47C7" w:rsidRDefault="00C01E22" w:rsidP="00BB65B2">
      <w:pPr>
        <w:pStyle w:val="ConsPlusNormal"/>
        <w:ind w:left="10620"/>
        <w:outlineLvl w:val="1"/>
      </w:pPr>
      <w:r w:rsidRPr="003B47C7">
        <w:lastRenderedPageBreak/>
        <w:t>Приложение N 3</w:t>
      </w:r>
    </w:p>
    <w:p w:rsidR="00C01E22" w:rsidRPr="003B47C7" w:rsidRDefault="00C01E22" w:rsidP="00CD74B1">
      <w:pPr>
        <w:pStyle w:val="ConsPlusNormal"/>
        <w:ind w:left="10620"/>
      </w:pPr>
      <w:r w:rsidRPr="003B47C7">
        <w:t>к Порядку составления</w:t>
      </w:r>
    </w:p>
    <w:p w:rsidR="00C01E22" w:rsidRPr="003B47C7" w:rsidRDefault="00C01E22" w:rsidP="00CD74B1">
      <w:pPr>
        <w:pStyle w:val="ConsPlusNormal"/>
        <w:ind w:left="10620"/>
      </w:pPr>
      <w:r w:rsidRPr="003B47C7">
        <w:t>и ведения кассового плана исполнения</w:t>
      </w:r>
    </w:p>
    <w:p w:rsidR="00C01E22" w:rsidRPr="003B47C7" w:rsidRDefault="00C01E22" w:rsidP="005978E6">
      <w:pPr>
        <w:pStyle w:val="ConsPlusNormal"/>
        <w:ind w:left="10620"/>
      </w:pPr>
      <w:r w:rsidRPr="003B47C7">
        <w:t xml:space="preserve">бюджета сельского поселения </w:t>
      </w:r>
    </w:p>
    <w:p w:rsidR="00C01E22" w:rsidRPr="003B47C7" w:rsidRDefault="00C01E22">
      <w:pPr>
        <w:spacing w:after="1"/>
      </w:pPr>
    </w:p>
    <w:p w:rsidR="00C01E22" w:rsidRPr="003B47C7" w:rsidRDefault="00C01E22">
      <w:pPr>
        <w:pStyle w:val="ConsPlusNormal"/>
        <w:jc w:val="right"/>
      </w:pPr>
    </w:p>
    <w:p w:rsidR="00C01E22" w:rsidRPr="003B47C7" w:rsidRDefault="00C01E22">
      <w:pPr>
        <w:pStyle w:val="ConsPlusNonformat"/>
        <w:jc w:val="both"/>
      </w:pPr>
      <w:bookmarkStart w:id="7" w:name="P380"/>
      <w:bookmarkEnd w:id="7"/>
      <w:r w:rsidRPr="003B47C7">
        <w:rPr>
          <w:sz w:val="16"/>
        </w:rPr>
        <w:t xml:space="preserve">                                                  ПРОГНОЗ КАССОВЫХ ПОСТУПЛЕНИЙ И КАССОВЫХ ВЫПЛАТ ПО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ИСТОЧНИКАМ ФИНАНСИРОВАНИЯ ДЕФИЦИТА БЮДЖЕТА </w:t>
      </w:r>
      <w:r w:rsidR="00804CC3">
        <w:rPr>
          <w:sz w:val="16"/>
        </w:rPr>
        <w:t xml:space="preserve">сельского поселения    </w:t>
      </w:r>
      <w:r w:rsidRPr="003B47C7">
        <w:rPr>
          <w:sz w:val="16"/>
        </w:rPr>
        <w:t xml:space="preserve"> N ___  ┌──────────────┐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>Главный администратор источников финансирования дефицита бюджета  ____________________________________________________                ├──────────────┤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2" w:history="1">
        <w:r w:rsidRPr="003B47C7">
          <w:rPr>
            <w:sz w:val="16"/>
          </w:rPr>
          <w:t>ОКЕИ</w:t>
        </w:r>
      </w:hyperlink>
      <w:r w:rsidRPr="003B47C7">
        <w:rPr>
          <w:sz w:val="16"/>
        </w:rPr>
        <w:t>│     383      │</w:t>
      </w:r>
    </w:p>
    <w:p w:rsidR="00C01E22" w:rsidRPr="003B47C7" w:rsidRDefault="00C01E22">
      <w:pPr>
        <w:pStyle w:val="ConsPlusNonformat"/>
        <w:jc w:val="both"/>
      </w:pPr>
      <w:r w:rsidRPr="003B47C7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C01E22" w:rsidRPr="003B47C7" w:rsidRDefault="00C01E2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851"/>
        <w:gridCol w:w="850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709"/>
      </w:tblGrid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Наименование показателя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Кассовые выплаты, всего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Кассовые поступления, всего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  <w:tr w:rsidR="00C01E22" w:rsidRPr="003B47C7" w:rsidTr="00C364FB">
        <w:tc>
          <w:tcPr>
            <w:tcW w:w="1763" w:type="dxa"/>
          </w:tcPr>
          <w:p w:rsidR="00C01E22" w:rsidRPr="003B47C7" w:rsidRDefault="00C01E22">
            <w:pPr>
              <w:pStyle w:val="ConsPlusNormal"/>
              <w:jc w:val="both"/>
            </w:pPr>
            <w:r w:rsidRPr="003B47C7">
              <w:t>ИТОГО</w:t>
            </w: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68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075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567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1134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992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1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850" w:type="dxa"/>
          </w:tcPr>
          <w:p w:rsidR="00C01E22" w:rsidRPr="003B47C7" w:rsidRDefault="00C01E22">
            <w:pPr>
              <w:pStyle w:val="ConsPlusNormal"/>
            </w:pPr>
          </w:p>
        </w:tc>
        <w:tc>
          <w:tcPr>
            <w:tcW w:w="709" w:type="dxa"/>
          </w:tcPr>
          <w:p w:rsidR="00C01E22" w:rsidRPr="003B47C7" w:rsidRDefault="00C01E22">
            <w:pPr>
              <w:pStyle w:val="ConsPlusNormal"/>
            </w:pPr>
          </w:p>
        </w:tc>
      </w:tr>
    </w:tbl>
    <w:p w:rsidR="00C01E22" w:rsidRPr="003B47C7" w:rsidRDefault="00C01E22">
      <w:pPr>
        <w:pStyle w:val="ConsPlusNormal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Руководитель        _____________   ___________________________________</w:t>
      </w:r>
    </w:p>
    <w:p w:rsidR="00C01E22" w:rsidRPr="003B47C7" w:rsidRDefault="00C01E22">
      <w:pPr>
        <w:pStyle w:val="ConsPlusNonformat"/>
        <w:jc w:val="both"/>
      </w:pPr>
      <w:r w:rsidRPr="003B47C7">
        <w:t>(Начальник отдела)    (подпись)         (расшифровка подписи)</w:t>
      </w:r>
    </w:p>
    <w:p w:rsidR="00C01E22" w:rsidRPr="003B47C7" w:rsidRDefault="00C01E22">
      <w:pPr>
        <w:pStyle w:val="ConsPlusNonformat"/>
        <w:jc w:val="both"/>
      </w:pPr>
      <w:r w:rsidRPr="003B47C7">
        <w:t>Исполнитель    _____________ ____________ ______________________ 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(должность)    (подпись)  (расшифровка подписи) 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"_____" __________________ 20___ г.</w:t>
      </w:r>
    </w:p>
    <w:p w:rsidR="00C01E22" w:rsidRPr="003B47C7" w:rsidRDefault="00C01E22">
      <w:pPr>
        <w:sectPr w:rsidR="00C01E22" w:rsidRPr="003B47C7" w:rsidSect="00BB65B2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C01E22" w:rsidRPr="003B47C7" w:rsidRDefault="00C01E22" w:rsidP="00804CC3">
      <w:pPr>
        <w:pStyle w:val="ConsPlusNormal"/>
        <w:ind w:left="5664"/>
        <w:jc w:val="right"/>
        <w:outlineLvl w:val="1"/>
      </w:pPr>
      <w:r w:rsidRPr="003B47C7">
        <w:lastRenderedPageBreak/>
        <w:t>Приложение N 4</w:t>
      </w:r>
    </w:p>
    <w:p w:rsidR="00C01E22" w:rsidRPr="003B47C7" w:rsidRDefault="00C01E22" w:rsidP="00804CC3">
      <w:pPr>
        <w:pStyle w:val="ConsPlusNormal"/>
        <w:ind w:left="5664"/>
        <w:jc w:val="right"/>
      </w:pPr>
      <w:r w:rsidRPr="003B47C7">
        <w:t>к Порядку составления</w:t>
      </w:r>
    </w:p>
    <w:p w:rsidR="00C01E22" w:rsidRPr="003B47C7" w:rsidRDefault="00C01E22" w:rsidP="00804CC3">
      <w:pPr>
        <w:pStyle w:val="ConsPlusNormal"/>
        <w:ind w:left="5664"/>
        <w:jc w:val="right"/>
      </w:pPr>
      <w:r w:rsidRPr="003B47C7">
        <w:t>и ведения кассового плана</w:t>
      </w:r>
    </w:p>
    <w:p w:rsidR="00C01E22" w:rsidRPr="003B47C7" w:rsidRDefault="00C01E22" w:rsidP="00804CC3">
      <w:pPr>
        <w:pStyle w:val="ConsPlusNormal"/>
        <w:ind w:left="5664"/>
        <w:jc w:val="right"/>
      </w:pPr>
      <w:r w:rsidRPr="003B47C7">
        <w:t xml:space="preserve">бюджета сельского поселения </w:t>
      </w:r>
    </w:p>
    <w:p w:rsidR="00C01E22" w:rsidRPr="003B47C7" w:rsidRDefault="00C01E22">
      <w:pPr>
        <w:spacing w:after="1"/>
      </w:pPr>
    </w:p>
    <w:p w:rsidR="00C01E22" w:rsidRPr="003B47C7" w:rsidRDefault="00C01E22">
      <w:pPr>
        <w:pStyle w:val="ConsPlusNormal"/>
        <w:jc w:val="center"/>
      </w:pP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       УТВЕРЖДАЮ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Глава сельского поселения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________ _______________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(подпись) (И.О.Фамилия)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                 "__" ________ 20__ г.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bookmarkStart w:id="8" w:name="P693"/>
      <w:bookmarkEnd w:id="8"/>
      <w:r w:rsidRPr="003B47C7">
        <w:t xml:space="preserve">                              КАССОВЫЙ ПЛАН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ИСПОЛНЕНИЯ БЮДЖЕ</w:t>
      </w:r>
      <w:r w:rsidR="00804CC3">
        <w:t xml:space="preserve">ТА СЕЛЬСКОГО ПОСЕЛЕНИЯ________ </w:t>
      </w:r>
      <w:r w:rsidRPr="003B47C7">
        <w:t>на 20__ г.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на "__" ___________ 20__ г.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Наименование органа,</w:t>
      </w:r>
    </w:p>
    <w:p w:rsidR="00C01E22" w:rsidRPr="003B47C7" w:rsidRDefault="00C01E22">
      <w:pPr>
        <w:pStyle w:val="ConsPlusNonformat"/>
        <w:jc w:val="both"/>
      </w:pPr>
      <w:r w:rsidRPr="003B47C7">
        <w:t>осуществляющего составление</w:t>
      </w:r>
    </w:p>
    <w:p w:rsidR="00C01E22" w:rsidRPr="003B47C7" w:rsidRDefault="00C01E22">
      <w:pPr>
        <w:pStyle w:val="ConsPlusNonformat"/>
        <w:jc w:val="both"/>
      </w:pPr>
      <w:r w:rsidRPr="003B47C7">
        <w:t>и ведение кассового плана</w:t>
      </w:r>
    </w:p>
    <w:p w:rsidR="00C01E22" w:rsidRPr="003B47C7" w:rsidRDefault="00C01E22">
      <w:pPr>
        <w:pStyle w:val="ConsPlusNonformat"/>
        <w:jc w:val="both"/>
      </w:pPr>
      <w:r w:rsidRPr="003B47C7">
        <w:t>исполнения бюджета</w:t>
      </w:r>
    </w:p>
    <w:p w:rsidR="00C01E22" w:rsidRPr="003B47C7" w:rsidRDefault="00804CC3" w:rsidP="00804CC3">
      <w:pPr>
        <w:pStyle w:val="ConsPlusNonformat"/>
        <w:jc w:val="both"/>
      </w:pPr>
      <w:r>
        <w:t>сельскогопоселения_______________________________________________________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Единица измерения: руб.</w:t>
      </w:r>
    </w:p>
    <w:p w:rsidR="00C01E22" w:rsidRPr="003B47C7" w:rsidRDefault="00C01E22">
      <w:pPr>
        <w:sectPr w:rsidR="00C01E22" w:rsidRPr="003B47C7" w:rsidSect="00804CC3">
          <w:pgSz w:w="16838" w:h="11905" w:orient="landscape"/>
          <w:pgMar w:top="851" w:right="1134" w:bottom="1701" w:left="709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C01E22" w:rsidRPr="003B47C7">
        <w:tc>
          <w:tcPr>
            <w:tcW w:w="246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строки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>
        <w:tc>
          <w:tcPr>
            <w:tcW w:w="246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750A86">
            <w:pPr>
              <w:pStyle w:val="ConsPlusNormal"/>
            </w:pPr>
            <w:r w:rsidRPr="003B47C7">
              <w:t>Остатки на едином счете бюджета СП на начало отчетного периода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0100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Кассовые поступления - всего,</w:t>
            </w:r>
          </w:p>
          <w:p w:rsidR="00C01E22" w:rsidRPr="003B47C7" w:rsidRDefault="00C01E22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и неналоговые доходы,</w:t>
            </w:r>
          </w:p>
          <w:p w:rsidR="00C01E22" w:rsidRPr="003B47C7" w:rsidRDefault="00C01E22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доходы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неналоговые доходы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Безвозмездные поступления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0230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Поступления источников финансирования дефицита бюджета СП  - всего,</w:t>
            </w:r>
          </w:p>
          <w:p w:rsidR="00C01E22" w:rsidRPr="003B47C7" w:rsidRDefault="00C01E22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 xml:space="preserve">размещение государственных </w:t>
            </w:r>
            <w:r w:rsidRPr="003B47C7">
              <w:lastRenderedPageBreak/>
              <w:t>ценных бумаг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0241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lastRenderedPageBreak/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0241_1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0241_2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0244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263A9A">
            <w:pPr>
              <w:pStyle w:val="ConsPlusNormal"/>
            </w:pPr>
            <w:r w:rsidRPr="003B47C7">
              <w:t xml:space="preserve">привлечение средств организаций, учредителем которых является СП 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0245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AB6750">
            <w:pPr>
              <w:pStyle w:val="ConsPlusNormal"/>
            </w:pPr>
            <w:r w:rsidRPr="003B47C7">
              <w:t xml:space="preserve">возврат средств бюджета СП_________ </w:t>
            </w:r>
            <w:r w:rsidR="00AB6750">
              <w:t>Аургазинский</w:t>
            </w:r>
            <w:r w:rsidRPr="003B47C7">
              <w:t xml:space="preserve"> район из банковских депозитов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0246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Кассовые выплаты - всего,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lastRenderedPageBreak/>
              <w:t>в том числе расходы,</w:t>
            </w:r>
          </w:p>
          <w:p w:rsidR="00C01E22" w:rsidRPr="003B47C7" w:rsidRDefault="00C01E22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безвозмездные перечисления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межбюджетные трансферты,</w:t>
            </w:r>
          </w:p>
          <w:p w:rsidR="00C01E22" w:rsidRPr="003B47C7" w:rsidRDefault="00C01E22">
            <w:pPr>
              <w:pStyle w:val="ConsPlusNormal"/>
            </w:pPr>
            <w:r w:rsidRPr="003B47C7">
              <w:t>в том числе: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0312_2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0312_3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A55013">
            <w:pPr>
              <w:pStyle w:val="ConsPlusNormal"/>
            </w:pPr>
            <w:r w:rsidRPr="003B47C7">
              <w:t>Обслуживание муниципального  долга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0313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 xml:space="preserve">Территориальный заказ по содержанию, ремонту, капитальному </w:t>
            </w:r>
            <w:r w:rsidRPr="003B47C7">
              <w:lastRenderedPageBreak/>
              <w:t>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0323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lastRenderedPageBreak/>
              <w:t>Муниципальная инвестиционная программа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0324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Выплаты из источников финансирования дефицита бюджета СП ____________  - всего,</w:t>
            </w:r>
          </w:p>
          <w:p w:rsidR="00C01E22" w:rsidRPr="003B47C7" w:rsidRDefault="00C01E22">
            <w:pPr>
              <w:pStyle w:val="ConsPlusNormal"/>
            </w:pPr>
            <w:r w:rsidRPr="003B47C7">
              <w:t>из них: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A55013">
            <w:pPr>
              <w:pStyle w:val="ConsPlusNormal"/>
            </w:pPr>
            <w:r w:rsidRPr="003B47C7">
              <w:t>погашение муниципальных</w:t>
            </w:r>
          </w:p>
          <w:p w:rsidR="00C01E22" w:rsidRPr="003B47C7" w:rsidRDefault="00C01E22" w:rsidP="00A55013">
            <w:pPr>
              <w:pStyle w:val="ConsPlusNormal"/>
            </w:pPr>
            <w:r w:rsidRPr="003B47C7">
              <w:t>ценных бумаг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0331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0332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0333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 xml:space="preserve">предоставление </w:t>
            </w:r>
            <w:r w:rsidRPr="003B47C7">
              <w:lastRenderedPageBreak/>
              <w:t>бюджетных кредитов нижестоящим бюджетам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0334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lastRenderedPageBreak/>
              <w:t>возврат средств организаций, учредителем которых является СП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0335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263A9A">
            <w:pPr>
              <w:pStyle w:val="ConsPlusNormal"/>
            </w:pPr>
            <w:r w:rsidRPr="003B47C7">
              <w:t>размещение средств бюджета СП________   на банковские депозиты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0336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>
            <w:pPr>
              <w:pStyle w:val="ConsPlusNormal"/>
            </w:pPr>
            <w:r w:rsidRPr="003B47C7"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0400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460" w:type="dxa"/>
          </w:tcPr>
          <w:p w:rsidR="00C01E22" w:rsidRPr="003B47C7" w:rsidRDefault="00C01E22" w:rsidP="00263A9A">
            <w:pPr>
              <w:pStyle w:val="ConsPlusNormal"/>
            </w:pPr>
            <w:r w:rsidRPr="003B47C7">
              <w:t>Остатки на едином счете бюджета СП _______- на конец отчетного периода</w:t>
            </w: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0700</w:t>
            </w: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</w:tbl>
    <w:p w:rsidR="00C01E22" w:rsidRPr="003B47C7" w:rsidRDefault="00C01E22">
      <w:pPr>
        <w:sectPr w:rsidR="00C01E22" w:rsidRPr="003B47C7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C01E22" w:rsidRPr="003B47C7">
        <w:tc>
          <w:tcPr>
            <w:tcW w:w="21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Код БК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январь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февраль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март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квартал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апрель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май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июнь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июль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август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сентябрь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9 месяцев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октябрь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ноябрь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декабрь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Итого за год</w:t>
            </w:r>
          </w:p>
        </w:tc>
      </w:tr>
      <w:tr w:rsidR="00C01E22" w:rsidRPr="003B47C7">
        <w:tc>
          <w:tcPr>
            <w:tcW w:w="21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3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5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7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8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9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10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11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13</w:t>
            </w: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14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15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16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17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18</w:t>
            </w:r>
          </w:p>
        </w:tc>
      </w:tr>
      <w:tr w:rsidR="00C01E22" w:rsidRPr="003B47C7">
        <w:tc>
          <w:tcPr>
            <w:tcW w:w="210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0210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100" w:type="dxa"/>
          </w:tcPr>
          <w:p w:rsidR="00C01E22" w:rsidRPr="003B47C7" w:rsidRDefault="00C01E22">
            <w:pPr>
              <w:pStyle w:val="ConsPlusNormal"/>
            </w:pPr>
            <w:r w:rsidRPr="003B47C7">
              <w:t>налоговые доходы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0211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  <w:tr w:rsidR="00C01E22" w:rsidRPr="003B47C7">
        <w:tc>
          <w:tcPr>
            <w:tcW w:w="2100" w:type="dxa"/>
          </w:tcPr>
          <w:p w:rsidR="00C01E22" w:rsidRPr="003B47C7" w:rsidRDefault="00C01E22">
            <w:pPr>
              <w:pStyle w:val="ConsPlusNormal"/>
            </w:pPr>
            <w:r w:rsidRPr="003B47C7">
              <w:t>неналоговые доходы</w:t>
            </w: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  <w:r w:rsidRPr="003B47C7">
              <w:t>0212</w:t>
            </w: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C01E22" w:rsidRPr="003B47C7" w:rsidRDefault="00C01E22">
            <w:pPr>
              <w:pStyle w:val="ConsPlusNormal"/>
              <w:jc w:val="center"/>
            </w:pPr>
          </w:p>
        </w:tc>
      </w:tr>
    </w:tbl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Начальник отдела</w:t>
      </w:r>
    </w:p>
    <w:p w:rsidR="00C01E22" w:rsidRPr="003B47C7" w:rsidRDefault="00C01E22">
      <w:pPr>
        <w:pStyle w:val="ConsPlusNonformat"/>
        <w:jc w:val="both"/>
      </w:pPr>
      <w:r w:rsidRPr="003B47C7">
        <w:t>(иное уполномоченное лицо)   _________    _______________________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               (подпись)     (расшифровка подписи)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Исполнитель ______________ ___________ _____________________ _________</w:t>
      </w:r>
    </w:p>
    <w:p w:rsidR="00C01E22" w:rsidRPr="003B47C7" w:rsidRDefault="00C01E22">
      <w:pPr>
        <w:pStyle w:val="ConsPlusNonformat"/>
        <w:jc w:val="both"/>
      </w:pPr>
      <w:r w:rsidRPr="003B47C7">
        <w:t xml:space="preserve">              (должность)   (подпись)  (расшифровка подписи) (телефон)</w:t>
      </w:r>
    </w:p>
    <w:p w:rsidR="00C01E22" w:rsidRPr="003B47C7" w:rsidRDefault="00C01E22">
      <w:pPr>
        <w:pStyle w:val="ConsPlusNonformat"/>
        <w:jc w:val="both"/>
      </w:pPr>
    </w:p>
    <w:p w:rsidR="00C01E22" w:rsidRPr="003B47C7" w:rsidRDefault="00C01E22">
      <w:pPr>
        <w:pStyle w:val="ConsPlusNonformat"/>
        <w:jc w:val="both"/>
      </w:pPr>
      <w:r w:rsidRPr="003B47C7">
        <w:t>"__" __________ 20__ г.</w:t>
      </w:r>
    </w:p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pStyle w:val="ConsPlusNormal"/>
        <w:ind w:firstLine="540"/>
        <w:jc w:val="both"/>
      </w:pPr>
    </w:p>
    <w:p w:rsidR="00C01E22" w:rsidRPr="003B47C7" w:rsidRDefault="00C01E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E22" w:rsidRPr="003B47C7" w:rsidRDefault="00C01E22"/>
    <w:sectPr w:rsidR="00C01E22" w:rsidRPr="003B47C7" w:rsidSect="00C226F1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821" w:rsidRDefault="00696821" w:rsidP="007044CC">
      <w:r>
        <w:separator/>
      </w:r>
    </w:p>
  </w:endnote>
  <w:endnote w:type="continuationSeparator" w:id="1">
    <w:p w:rsidR="00696821" w:rsidRDefault="00696821" w:rsidP="00704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821" w:rsidRDefault="00696821" w:rsidP="007044CC">
      <w:r>
        <w:separator/>
      </w:r>
    </w:p>
  </w:footnote>
  <w:footnote w:type="continuationSeparator" w:id="1">
    <w:p w:rsidR="00696821" w:rsidRDefault="00696821" w:rsidP="00704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CC" w:rsidRDefault="00AB5774">
    <w:pPr>
      <w:pStyle w:val="a4"/>
      <w:jc w:val="center"/>
    </w:pPr>
    <w:r>
      <w:fldChar w:fldCharType="begin"/>
    </w:r>
    <w:r w:rsidR="007044CC">
      <w:instrText>PAGE   \* MERGEFORMAT</w:instrText>
    </w:r>
    <w:r>
      <w:fldChar w:fldCharType="separate"/>
    </w:r>
    <w:r w:rsidR="00607E4E">
      <w:rPr>
        <w:noProof/>
      </w:rPr>
      <w:t>4</w:t>
    </w:r>
    <w:r>
      <w:fldChar w:fldCharType="end"/>
    </w:r>
  </w:p>
  <w:p w:rsidR="007044CC" w:rsidRDefault="007044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FEB"/>
    <w:rsid w:val="000151E7"/>
    <w:rsid w:val="000342ED"/>
    <w:rsid w:val="00043DB1"/>
    <w:rsid w:val="000526E2"/>
    <w:rsid w:val="00055A61"/>
    <w:rsid w:val="000777EF"/>
    <w:rsid w:val="00080489"/>
    <w:rsid w:val="000868D2"/>
    <w:rsid w:val="00092552"/>
    <w:rsid w:val="000D0A4A"/>
    <w:rsid w:val="00115C70"/>
    <w:rsid w:val="00146A4F"/>
    <w:rsid w:val="001553CD"/>
    <w:rsid w:val="00164F77"/>
    <w:rsid w:val="001B1E20"/>
    <w:rsid w:val="001B6C64"/>
    <w:rsid w:val="001D332E"/>
    <w:rsid w:val="001D591E"/>
    <w:rsid w:val="001F7AFF"/>
    <w:rsid w:val="00203310"/>
    <w:rsid w:val="0022465A"/>
    <w:rsid w:val="00240731"/>
    <w:rsid w:val="00246078"/>
    <w:rsid w:val="00251AC0"/>
    <w:rsid w:val="00263A9A"/>
    <w:rsid w:val="00296E0F"/>
    <w:rsid w:val="002A4B0D"/>
    <w:rsid w:val="002B3238"/>
    <w:rsid w:val="002D7567"/>
    <w:rsid w:val="002D7B21"/>
    <w:rsid w:val="002F6090"/>
    <w:rsid w:val="00311659"/>
    <w:rsid w:val="00327A62"/>
    <w:rsid w:val="00335E37"/>
    <w:rsid w:val="00346B5E"/>
    <w:rsid w:val="00346FCF"/>
    <w:rsid w:val="00357A9C"/>
    <w:rsid w:val="00371670"/>
    <w:rsid w:val="003B47C7"/>
    <w:rsid w:val="003B6224"/>
    <w:rsid w:val="003C49C1"/>
    <w:rsid w:val="003D28B3"/>
    <w:rsid w:val="003E3963"/>
    <w:rsid w:val="003E5993"/>
    <w:rsid w:val="003F5493"/>
    <w:rsid w:val="00403D12"/>
    <w:rsid w:val="00426FE8"/>
    <w:rsid w:val="004306FD"/>
    <w:rsid w:val="00443564"/>
    <w:rsid w:val="0045022D"/>
    <w:rsid w:val="0045037C"/>
    <w:rsid w:val="00453102"/>
    <w:rsid w:val="004C0281"/>
    <w:rsid w:val="004E292B"/>
    <w:rsid w:val="004E4253"/>
    <w:rsid w:val="00512BE0"/>
    <w:rsid w:val="00515E57"/>
    <w:rsid w:val="0054300D"/>
    <w:rsid w:val="00545222"/>
    <w:rsid w:val="00556ECD"/>
    <w:rsid w:val="00560A1E"/>
    <w:rsid w:val="00561FBD"/>
    <w:rsid w:val="005625FE"/>
    <w:rsid w:val="00582249"/>
    <w:rsid w:val="00582661"/>
    <w:rsid w:val="00590BF4"/>
    <w:rsid w:val="00596A5D"/>
    <w:rsid w:val="00596C41"/>
    <w:rsid w:val="005978E6"/>
    <w:rsid w:val="005B42BB"/>
    <w:rsid w:val="005D0643"/>
    <w:rsid w:val="005E00C8"/>
    <w:rsid w:val="005E0CEE"/>
    <w:rsid w:val="005F0ED4"/>
    <w:rsid w:val="00604A28"/>
    <w:rsid w:val="00607E4E"/>
    <w:rsid w:val="00627F66"/>
    <w:rsid w:val="00667040"/>
    <w:rsid w:val="006845D9"/>
    <w:rsid w:val="006903CD"/>
    <w:rsid w:val="00696821"/>
    <w:rsid w:val="006E7D5F"/>
    <w:rsid w:val="007044CC"/>
    <w:rsid w:val="00750A86"/>
    <w:rsid w:val="00771FC9"/>
    <w:rsid w:val="00791B12"/>
    <w:rsid w:val="007971FE"/>
    <w:rsid w:val="007C7891"/>
    <w:rsid w:val="007D0CD6"/>
    <w:rsid w:val="007E3ADD"/>
    <w:rsid w:val="007F211E"/>
    <w:rsid w:val="007F3FEB"/>
    <w:rsid w:val="00804CC3"/>
    <w:rsid w:val="00855953"/>
    <w:rsid w:val="00877C37"/>
    <w:rsid w:val="008B07B6"/>
    <w:rsid w:val="008B2A6E"/>
    <w:rsid w:val="008B36B1"/>
    <w:rsid w:val="008E1A09"/>
    <w:rsid w:val="00933DDF"/>
    <w:rsid w:val="00942B0A"/>
    <w:rsid w:val="00942F36"/>
    <w:rsid w:val="00954B8D"/>
    <w:rsid w:val="009730B5"/>
    <w:rsid w:val="009856D1"/>
    <w:rsid w:val="009A1A44"/>
    <w:rsid w:val="009A5437"/>
    <w:rsid w:val="009B32DF"/>
    <w:rsid w:val="009C4A59"/>
    <w:rsid w:val="009D224D"/>
    <w:rsid w:val="00A11BF2"/>
    <w:rsid w:val="00A36715"/>
    <w:rsid w:val="00A375A9"/>
    <w:rsid w:val="00A45356"/>
    <w:rsid w:val="00A55013"/>
    <w:rsid w:val="00A704B7"/>
    <w:rsid w:val="00A8567E"/>
    <w:rsid w:val="00AB5774"/>
    <w:rsid w:val="00AB6750"/>
    <w:rsid w:val="00AD0D36"/>
    <w:rsid w:val="00AE1483"/>
    <w:rsid w:val="00AE5274"/>
    <w:rsid w:val="00AE550C"/>
    <w:rsid w:val="00AE6A2C"/>
    <w:rsid w:val="00AF08BE"/>
    <w:rsid w:val="00B23E27"/>
    <w:rsid w:val="00B62D90"/>
    <w:rsid w:val="00B658AB"/>
    <w:rsid w:val="00B66918"/>
    <w:rsid w:val="00B8299E"/>
    <w:rsid w:val="00B94EB1"/>
    <w:rsid w:val="00BA70C7"/>
    <w:rsid w:val="00BB65B2"/>
    <w:rsid w:val="00BC3EDD"/>
    <w:rsid w:val="00BD49C8"/>
    <w:rsid w:val="00C01E22"/>
    <w:rsid w:val="00C226F1"/>
    <w:rsid w:val="00C364FB"/>
    <w:rsid w:val="00C44019"/>
    <w:rsid w:val="00C61DA8"/>
    <w:rsid w:val="00C62F2B"/>
    <w:rsid w:val="00C70D41"/>
    <w:rsid w:val="00C73629"/>
    <w:rsid w:val="00CA4DF3"/>
    <w:rsid w:val="00CB134F"/>
    <w:rsid w:val="00CC5E8C"/>
    <w:rsid w:val="00CC6256"/>
    <w:rsid w:val="00CD74B1"/>
    <w:rsid w:val="00CF55D4"/>
    <w:rsid w:val="00D05701"/>
    <w:rsid w:val="00D15AEC"/>
    <w:rsid w:val="00D319A5"/>
    <w:rsid w:val="00D47AE7"/>
    <w:rsid w:val="00D57C71"/>
    <w:rsid w:val="00DC776C"/>
    <w:rsid w:val="00DF7036"/>
    <w:rsid w:val="00E11250"/>
    <w:rsid w:val="00E22850"/>
    <w:rsid w:val="00E86CB7"/>
    <w:rsid w:val="00E939CC"/>
    <w:rsid w:val="00EA0197"/>
    <w:rsid w:val="00ED355E"/>
    <w:rsid w:val="00EE173C"/>
    <w:rsid w:val="00EE6412"/>
    <w:rsid w:val="00F12D81"/>
    <w:rsid w:val="00F256C8"/>
    <w:rsid w:val="00F32126"/>
    <w:rsid w:val="00F351D1"/>
    <w:rsid w:val="00F654F0"/>
    <w:rsid w:val="00FA194D"/>
    <w:rsid w:val="00FE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hadow/>
      <w:spacing w:val="60"/>
      <w:sz w:val="4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4306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hadow/>
      <w:spacing w:val="60"/>
      <w:sz w:val="48"/>
      <w:lang w:val="ru-RU" w:eastAsia="ru-RU" w:bidi="ar-SA"/>
    </w:rPr>
  </w:style>
  <w:style w:type="paragraph" w:customStyle="1" w:styleId="ConsPlusNormal">
    <w:name w:val="ConsPlusNormal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rsid w:val="004306FD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044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044C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044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44C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874AD78AB308993ED05D0C7C9A0A7CE46A4CB8C15153EC351806E4B205ACF484E287EC36F6EAA1E42B7AA730EC432B051C8BE14B6qFS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60D23074E6765C55EF8560ABD9119E893413A6192CE1DB130FEE23E5DE76C11DD707EDE03B65A62C0DD885979C830J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0D23074E6765C55EF8560ABD9119E893413A6192CE1DB130FEE23E5DE76C11DD707EDE03B65A62C0DD885979C830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60D23074E6765C55EF8560ABD9119E893413A6192CE1DB130FEE23E5DE76C11DD707EDE03B65A62C0DD885979C830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01EE-3EB6-4D79-A84A-D1FB8EEB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19</Pages>
  <Words>4781</Words>
  <Characters>27257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</vt:lpstr>
    </vt:vector>
  </TitlesOfParts>
  <Company/>
  <LinksUpToDate>false</LinksUpToDate>
  <CharactersWithSpaces>31975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</dc:title>
  <dc:subject/>
  <dc:creator>Агзамова</dc:creator>
  <cp:keywords/>
  <dc:description/>
  <cp:lastModifiedBy>User</cp:lastModifiedBy>
  <cp:revision>14</cp:revision>
  <cp:lastPrinted>2019-12-16T11:31:00Z</cp:lastPrinted>
  <dcterms:created xsi:type="dcterms:W3CDTF">2019-12-16T11:32:00Z</dcterms:created>
  <dcterms:modified xsi:type="dcterms:W3CDTF">2020-03-30T07:35:00Z</dcterms:modified>
</cp:coreProperties>
</file>